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6FC600AD" w14:textId="2EF2ED0B" w:rsidR="00EF3374" w:rsidRPr="00203BC8" w:rsidRDefault="00EF3374" w:rsidP="00EF3374">
      <w:pPr>
        <w:pStyle w:val="CRCoverPage"/>
        <w:tabs>
          <w:tab w:val="right" w:pos="9639"/>
        </w:tabs>
        <w:spacing w:after="0"/>
        <w:rPr>
          <w:rFonts w:ascii="Times New Roman" w:eastAsia="宋体" w:hAnsi="Times New Roman"/>
          <w:b/>
          <w:sz w:val="22"/>
          <w:szCs w:val="22"/>
          <w:lang w:val="en-US" w:eastAsia="zh-CN"/>
        </w:rPr>
      </w:pPr>
      <w:bookmarkStart w:id="0" w:name="_Ref399006623"/>
      <w:bookmarkStart w:id="1" w:name="_Toc92513360"/>
      <w:r w:rsidRPr="00203BC8">
        <w:rPr>
          <w:rFonts w:ascii="Times New Roman" w:hAnsi="Times New Roman"/>
          <w:b/>
          <w:sz w:val="22"/>
          <w:szCs w:val="22"/>
        </w:rPr>
        <w:t>3GPP TSG-</w:t>
      </w:r>
      <w:r w:rsidRPr="00203BC8">
        <w:rPr>
          <w:rFonts w:ascii="Times New Roman" w:hAnsi="Times New Roman"/>
          <w:b/>
          <w:sz w:val="22"/>
          <w:szCs w:val="22"/>
          <w:lang w:val="en-US" w:eastAsia="zh-CN"/>
        </w:rPr>
        <w:t>RAN</w:t>
      </w:r>
      <w:r w:rsidRPr="00203BC8">
        <w:rPr>
          <w:rFonts w:ascii="Times New Roman" w:hAnsi="Times New Roman"/>
          <w:b/>
          <w:sz w:val="22"/>
          <w:szCs w:val="22"/>
        </w:rPr>
        <w:t xml:space="preserve"> </w:t>
      </w:r>
      <w:r w:rsidRPr="00203BC8">
        <w:rPr>
          <w:rFonts w:ascii="Times New Roman" w:eastAsia="宋体" w:hAnsi="Times New Roman"/>
          <w:b/>
          <w:sz w:val="22"/>
          <w:szCs w:val="22"/>
          <w:lang w:val="en-US" w:eastAsia="zh-CN"/>
        </w:rPr>
        <w:t xml:space="preserve">WG4 </w:t>
      </w:r>
      <w:r w:rsidRPr="00203BC8">
        <w:rPr>
          <w:rFonts w:ascii="Times New Roman" w:hAnsi="Times New Roman"/>
          <w:b/>
          <w:sz w:val="22"/>
          <w:szCs w:val="22"/>
        </w:rPr>
        <w:t>Meeting # 115</w:t>
      </w:r>
      <w:r w:rsidRPr="00203BC8">
        <w:rPr>
          <w:rFonts w:ascii="Times New Roman" w:hAnsi="Times New Roman"/>
          <w:b/>
          <w:i/>
          <w:sz w:val="22"/>
          <w:szCs w:val="22"/>
        </w:rPr>
        <w:tab/>
        <w:t xml:space="preserve"> </w:t>
      </w:r>
      <w:r w:rsidR="00D412A1" w:rsidRPr="00D412A1">
        <w:rPr>
          <w:rFonts w:ascii="Times New Roman" w:eastAsia="宋体" w:hAnsi="Times New Roman"/>
          <w:b/>
          <w:sz w:val="22"/>
          <w:szCs w:val="22"/>
          <w:lang w:val="en-US" w:eastAsia="zh-CN"/>
        </w:rPr>
        <w:t>R4-2505763</w:t>
      </w:r>
    </w:p>
    <w:p w14:paraId="1A14F273" w14:textId="77777777" w:rsidR="00EF3374" w:rsidRPr="008E5D6C" w:rsidRDefault="00EF3374" w:rsidP="00EF3374">
      <w:pPr>
        <w:rPr>
          <w:rFonts w:eastAsia="Times New Roman"/>
          <w:b/>
          <w:sz w:val="24"/>
          <w:szCs w:val="24"/>
          <w:lang w:val="en-GB" w:eastAsia="en-US"/>
        </w:rPr>
      </w:pPr>
      <w:r w:rsidRPr="008E5D6C">
        <w:rPr>
          <w:rFonts w:eastAsia="Times New Roman"/>
          <w:b/>
          <w:sz w:val="24"/>
          <w:szCs w:val="24"/>
          <w:lang w:val="en-GB" w:eastAsia="en-US"/>
        </w:rPr>
        <w:t>Malta, MT, 19th – 23rd May, 2025</w:t>
      </w:r>
    </w:p>
    <w:p w14:paraId="67B6E04D" w14:textId="77777777" w:rsidR="006E5755" w:rsidRPr="002E554B" w:rsidRDefault="006E5755" w:rsidP="006E5755">
      <w:pPr>
        <w:overflowPunct w:val="0"/>
        <w:autoSpaceDE w:val="0"/>
        <w:autoSpaceDN w:val="0"/>
        <w:adjustRightInd w:val="0"/>
        <w:textAlignment w:val="baseline"/>
        <w:rPr>
          <w:rFonts w:eastAsia="宋体"/>
          <w:b/>
          <w:bCs/>
          <w:lang w:val="en-GB"/>
        </w:rPr>
      </w:pPr>
    </w:p>
    <w:p w14:paraId="6DC7E2FB" w14:textId="77777777" w:rsidR="006E5755" w:rsidRPr="002E554B" w:rsidRDefault="006E5755" w:rsidP="006E5755">
      <w:pPr>
        <w:tabs>
          <w:tab w:val="left" w:pos="1985"/>
        </w:tabs>
        <w:rPr>
          <w:b/>
        </w:rPr>
      </w:pPr>
      <w:r w:rsidRPr="002E554B">
        <w:rPr>
          <w:b/>
        </w:rPr>
        <w:t xml:space="preserve">Source: </w:t>
      </w:r>
      <w:r w:rsidRPr="002E554B">
        <w:rPr>
          <w:b/>
        </w:rPr>
        <w:tab/>
      </w:r>
      <w:r w:rsidRPr="002E554B">
        <w:t>Xiaomi</w:t>
      </w:r>
    </w:p>
    <w:p w14:paraId="285B9E70" w14:textId="6B6D5DA4" w:rsidR="006E5755" w:rsidRPr="002E554B" w:rsidRDefault="006E5755" w:rsidP="006E5755">
      <w:pPr>
        <w:ind w:left="1985" w:hanging="1985"/>
      </w:pPr>
      <w:r w:rsidRPr="002E554B">
        <w:rPr>
          <w:b/>
        </w:rPr>
        <w:t>Title:</w:t>
      </w:r>
      <w:r w:rsidRPr="002E554B">
        <w:t xml:space="preserve"> </w:t>
      </w:r>
      <w:r w:rsidRPr="002E554B">
        <w:tab/>
      </w:r>
      <w:r w:rsidR="00A95EA9" w:rsidRPr="002E554B">
        <w:t xml:space="preserve">Discussion on </w:t>
      </w:r>
      <w:r w:rsidR="00BA121D" w:rsidRPr="002E554B">
        <w:t xml:space="preserve">general aspects of AI/ML </w:t>
      </w:r>
      <w:r w:rsidR="00A95EA9" w:rsidRPr="002E554B">
        <w:t xml:space="preserve">testability and interoperability </w:t>
      </w:r>
    </w:p>
    <w:p w14:paraId="5DD9EDDA" w14:textId="590AC128" w:rsidR="006E5755" w:rsidRPr="002E554B" w:rsidRDefault="006E5755" w:rsidP="006E5755">
      <w:pPr>
        <w:ind w:left="1985" w:hanging="1985"/>
        <w:rPr>
          <w:highlight w:val="yellow"/>
        </w:rPr>
      </w:pPr>
      <w:r w:rsidRPr="002E554B">
        <w:rPr>
          <w:b/>
        </w:rPr>
        <w:t>Agenda Item:</w:t>
      </w:r>
      <w:r w:rsidRPr="002E554B">
        <w:tab/>
      </w:r>
      <w:r w:rsidR="00A95FC9" w:rsidRPr="002E554B">
        <w:t>7</w:t>
      </w:r>
      <w:r w:rsidR="00DF720B" w:rsidRPr="002E554B">
        <w:t>.</w:t>
      </w:r>
      <w:r w:rsidR="00E04D86">
        <w:t>21</w:t>
      </w:r>
      <w:r w:rsidR="00DF720B" w:rsidRPr="002E554B">
        <w:t>.</w:t>
      </w:r>
      <w:r w:rsidR="00E04D86">
        <w:t>2</w:t>
      </w:r>
    </w:p>
    <w:p w14:paraId="0C86A2C2" w14:textId="77777777" w:rsidR="006E5755" w:rsidRPr="002E554B" w:rsidRDefault="006E5755" w:rsidP="006E5755">
      <w:pPr>
        <w:tabs>
          <w:tab w:val="left" w:pos="1990"/>
        </w:tabs>
      </w:pPr>
      <w:r w:rsidRPr="002E554B">
        <w:rPr>
          <w:b/>
        </w:rPr>
        <w:t>Document for:</w:t>
      </w:r>
      <w:r w:rsidRPr="002E554B">
        <w:tab/>
        <w:t>Discussion</w:t>
      </w:r>
    </w:p>
    <w:bookmarkEnd w:id="0"/>
    <w:bookmarkEnd w:id="1"/>
    <w:p w14:paraId="241EA8CC" w14:textId="77777777" w:rsidR="006E5755" w:rsidRPr="00203BC8" w:rsidRDefault="006E5755" w:rsidP="006E5755">
      <w:pPr>
        <w:keepNext/>
        <w:keepLines/>
        <w:pBdr>
          <w:top w:val="single" w:sz="12" w:space="3" w:color="auto"/>
        </w:pBdr>
        <w:overflowPunct w:val="0"/>
        <w:autoSpaceDE w:val="0"/>
        <w:autoSpaceDN w:val="0"/>
        <w:adjustRightInd w:val="0"/>
        <w:spacing w:before="240" w:after="240"/>
        <w:textAlignment w:val="baseline"/>
        <w:outlineLvl w:val="0"/>
        <w:rPr>
          <w:rFonts w:eastAsia="宋体"/>
          <w:sz w:val="28"/>
          <w:szCs w:val="28"/>
          <w:lang w:val="en-GB"/>
        </w:rPr>
      </w:pPr>
      <w:r w:rsidRPr="00203BC8">
        <w:rPr>
          <w:rFonts w:eastAsia="宋体"/>
          <w:sz w:val="28"/>
          <w:szCs w:val="28"/>
          <w:lang w:val="en-GB"/>
        </w:rPr>
        <w:t>1 Introduction</w:t>
      </w:r>
    </w:p>
    <w:p w14:paraId="473E560D" w14:textId="63ED7C8E" w:rsidR="006E5755" w:rsidRPr="002E554B" w:rsidRDefault="0020535D" w:rsidP="006E5755">
      <w:pPr>
        <w:overflowPunct w:val="0"/>
        <w:autoSpaceDE w:val="0"/>
        <w:autoSpaceDN w:val="0"/>
        <w:adjustRightInd w:val="0"/>
        <w:spacing w:before="120" w:after="120" w:line="288" w:lineRule="auto"/>
        <w:textAlignment w:val="baseline"/>
        <w:rPr>
          <w:rFonts w:eastAsia="宋体"/>
          <w:lang w:val="en-GB"/>
        </w:rPr>
      </w:pPr>
      <w:r w:rsidRPr="002E554B">
        <w:rPr>
          <w:rFonts w:eastAsia="宋体"/>
          <w:lang w:val="en-GB"/>
        </w:rPr>
        <w:t>I</w:t>
      </w:r>
      <w:r w:rsidR="00813EE6" w:rsidRPr="002E554B">
        <w:rPr>
          <w:rFonts w:eastAsia="宋体"/>
          <w:lang w:val="en-GB"/>
        </w:rPr>
        <w:t xml:space="preserve">n this contribution, we will discuss </w:t>
      </w:r>
      <w:r w:rsidR="00EA5F8F" w:rsidRPr="002E554B">
        <w:rPr>
          <w:rFonts w:eastAsia="宋体"/>
          <w:lang w:val="en-GB"/>
        </w:rPr>
        <w:t xml:space="preserve">about general aspects of AI </w:t>
      </w:r>
      <w:r w:rsidRPr="002E554B">
        <w:rPr>
          <w:rFonts w:eastAsia="宋体"/>
          <w:lang w:val="en-GB"/>
        </w:rPr>
        <w:t xml:space="preserve">testability </w:t>
      </w:r>
      <w:r w:rsidR="00B1056E" w:rsidRPr="002E554B">
        <w:rPr>
          <w:rFonts w:eastAsia="宋体"/>
          <w:lang w:val="en-GB"/>
        </w:rPr>
        <w:t>and interoperability</w:t>
      </w:r>
      <w:r w:rsidR="00813EE6" w:rsidRPr="002E554B">
        <w:rPr>
          <w:rFonts w:eastAsia="宋体"/>
          <w:lang w:val="en-GB"/>
        </w:rPr>
        <w:t>.</w:t>
      </w:r>
    </w:p>
    <w:p w14:paraId="7D491FC2" w14:textId="6CF07270" w:rsidR="0016006D" w:rsidRPr="00203BC8" w:rsidRDefault="0098060B" w:rsidP="00203BC8">
      <w:pPr>
        <w:keepNext/>
        <w:keepLines/>
        <w:pBdr>
          <w:top w:val="single" w:sz="12" w:space="3" w:color="auto"/>
        </w:pBdr>
        <w:overflowPunct w:val="0"/>
        <w:autoSpaceDE w:val="0"/>
        <w:autoSpaceDN w:val="0"/>
        <w:adjustRightInd w:val="0"/>
        <w:spacing w:before="240" w:after="240"/>
        <w:textAlignment w:val="baseline"/>
        <w:outlineLvl w:val="0"/>
        <w:rPr>
          <w:rFonts w:eastAsia="宋体"/>
          <w:sz w:val="28"/>
          <w:szCs w:val="28"/>
          <w:lang w:val="en-GB"/>
        </w:rPr>
      </w:pPr>
      <w:r>
        <w:rPr>
          <w:rFonts w:eastAsia="宋体"/>
          <w:sz w:val="28"/>
          <w:szCs w:val="28"/>
          <w:lang w:val="en-GB"/>
        </w:rPr>
        <w:t xml:space="preserve">2 </w:t>
      </w:r>
      <w:r w:rsidR="006E5755" w:rsidRPr="00203BC8">
        <w:rPr>
          <w:rFonts w:eastAsia="宋体"/>
          <w:sz w:val="28"/>
          <w:szCs w:val="28"/>
          <w:lang w:val="en-GB"/>
        </w:rPr>
        <w:t>Discussion</w:t>
      </w:r>
    </w:p>
    <w:p w14:paraId="7122756E" w14:textId="6D178031" w:rsidR="00203BC8" w:rsidRPr="002E554B" w:rsidRDefault="0098060B" w:rsidP="0098060B">
      <w:pPr>
        <w:pStyle w:val="3GPP"/>
        <w:rPr>
          <w:lang w:eastAsia="zh-CN"/>
        </w:rPr>
      </w:pPr>
      <w:r>
        <w:rPr>
          <w:rFonts w:hint="eastAsia"/>
          <w:lang w:eastAsia="zh-CN"/>
        </w:rPr>
        <w:t>I</w:t>
      </w:r>
      <w:r>
        <w:rPr>
          <w:lang w:eastAsia="zh-CN"/>
        </w:rPr>
        <w:t>n last meeting, there are WF about deactivation and activation:</w:t>
      </w:r>
    </w:p>
    <w:tbl>
      <w:tblPr>
        <w:tblStyle w:val="a3"/>
        <w:tblW w:w="0" w:type="auto"/>
        <w:tblLook w:val="04A0" w:firstRow="1" w:lastRow="0" w:firstColumn="1" w:lastColumn="0" w:noHBand="0" w:noVBand="1"/>
      </w:tblPr>
      <w:tblGrid>
        <w:gridCol w:w="9628"/>
      </w:tblGrid>
      <w:tr w:rsidR="00E307CA" w:rsidRPr="002E554B" w14:paraId="2BB9711A" w14:textId="77777777" w:rsidTr="007E215B">
        <w:tc>
          <w:tcPr>
            <w:tcW w:w="9628" w:type="dxa"/>
          </w:tcPr>
          <w:p w14:paraId="1AD8AF39" w14:textId="77777777" w:rsidR="00E307CA" w:rsidRPr="002E554B" w:rsidRDefault="00E307CA" w:rsidP="007E215B">
            <w:pPr>
              <w:pStyle w:val="3GPP"/>
              <w:rPr>
                <w:b/>
                <w:bCs/>
                <w:u w:val="single"/>
              </w:rPr>
            </w:pPr>
            <w:r w:rsidRPr="002E554B">
              <w:rPr>
                <w:b/>
                <w:bCs/>
                <w:u w:val="single"/>
              </w:rPr>
              <w:t>Delay requirements for activation/switching/fallback</w:t>
            </w:r>
          </w:p>
          <w:p w14:paraId="05C6CDE4" w14:textId="77777777" w:rsidR="00E307CA" w:rsidRPr="002E554B" w:rsidRDefault="00E307CA" w:rsidP="007E215B">
            <w:pPr>
              <w:rPr>
                <w:b/>
                <w:bCs/>
              </w:rPr>
            </w:pPr>
            <w:r w:rsidRPr="002E554B">
              <w:rPr>
                <w:b/>
                <w:bCs/>
              </w:rPr>
              <w:t>Agreement:</w:t>
            </w:r>
          </w:p>
          <w:p w14:paraId="36D54F70" w14:textId="77777777" w:rsidR="00E307CA" w:rsidRPr="002E554B" w:rsidRDefault="00E307CA" w:rsidP="007E215B">
            <w:pPr>
              <w:pStyle w:val="a4"/>
              <w:numPr>
                <w:ilvl w:val="0"/>
                <w:numId w:val="11"/>
              </w:numPr>
              <w:overflowPunct w:val="0"/>
              <w:autoSpaceDE w:val="0"/>
              <w:autoSpaceDN w:val="0"/>
              <w:adjustRightInd w:val="0"/>
              <w:spacing w:after="180"/>
              <w:ind w:left="1200" w:firstLineChars="0"/>
              <w:textAlignment w:val="baseline"/>
              <w:rPr>
                <w:rFonts w:ascii="Times New Roman" w:hAnsi="Times New Roman" w:cs="Times New Roman"/>
                <w:sz w:val="20"/>
                <w:szCs w:val="20"/>
              </w:rPr>
            </w:pPr>
            <w:r w:rsidRPr="002E554B">
              <w:rPr>
                <w:rFonts w:ascii="Times New Roman" w:hAnsi="Times New Roman" w:cs="Times New Roman"/>
                <w:sz w:val="20"/>
                <w:szCs w:val="20"/>
              </w:rPr>
              <w:t>RAN4 has the following understanding and need further check whether the understanding is aligned with RAN1 and RAN2:</w:t>
            </w:r>
          </w:p>
          <w:p w14:paraId="30554A97" w14:textId="77777777" w:rsidR="00E307CA" w:rsidRPr="002E554B" w:rsidRDefault="00E307CA" w:rsidP="007E215B">
            <w:pPr>
              <w:pStyle w:val="a4"/>
              <w:numPr>
                <w:ilvl w:val="3"/>
                <w:numId w:val="3"/>
              </w:numPr>
              <w:adjustRightInd w:val="0"/>
              <w:spacing w:after="180"/>
              <w:ind w:left="1260" w:firstLineChars="0"/>
              <w:rPr>
                <w:rFonts w:ascii="Times New Roman" w:hAnsi="Times New Roman" w:cs="Times New Roman"/>
                <w:sz w:val="20"/>
                <w:szCs w:val="20"/>
              </w:rPr>
            </w:pPr>
            <w:r w:rsidRPr="002E554B">
              <w:rPr>
                <w:rFonts w:ascii="Times New Roman" w:hAnsi="Times New Roman" w:cs="Times New Roman"/>
                <w:b/>
                <w:bCs/>
                <w:sz w:val="20"/>
                <w:szCs w:val="20"/>
              </w:rPr>
              <w:t>AI/ML functionality activation</w:t>
            </w:r>
            <w:r w:rsidRPr="002E554B">
              <w:rPr>
                <w:rFonts w:ascii="Times New Roman" w:hAnsi="Times New Roman" w:cs="Times New Roman"/>
                <w:sz w:val="20"/>
                <w:szCs w:val="20"/>
              </w:rPr>
              <w:t xml:space="preserve"> refers to the process of enabling an applicable functionality to perform inference</w:t>
            </w:r>
          </w:p>
          <w:p w14:paraId="531B4098" w14:textId="77777777" w:rsidR="00E307CA" w:rsidRPr="002E554B" w:rsidRDefault="00E307CA" w:rsidP="007E215B">
            <w:pPr>
              <w:pStyle w:val="a4"/>
              <w:numPr>
                <w:ilvl w:val="3"/>
                <w:numId w:val="3"/>
              </w:numPr>
              <w:adjustRightInd w:val="0"/>
              <w:spacing w:after="180"/>
              <w:ind w:left="1260" w:firstLineChars="0"/>
              <w:rPr>
                <w:rFonts w:ascii="Times New Roman" w:hAnsi="Times New Roman" w:cs="Times New Roman"/>
                <w:sz w:val="20"/>
                <w:szCs w:val="20"/>
              </w:rPr>
            </w:pPr>
            <w:r w:rsidRPr="002E554B">
              <w:rPr>
                <w:rFonts w:ascii="Times New Roman" w:hAnsi="Times New Roman" w:cs="Times New Roman"/>
                <w:b/>
                <w:bCs/>
                <w:sz w:val="20"/>
                <w:szCs w:val="20"/>
              </w:rPr>
              <w:t>functionality deactivation</w:t>
            </w:r>
            <w:r w:rsidRPr="002E554B">
              <w:rPr>
                <w:rFonts w:ascii="Times New Roman" w:hAnsi="Times New Roman" w:cs="Times New Roman"/>
                <w:sz w:val="20"/>
                <w:szCs w:val="20"/>
              </w:rPr>
              <w:t xml:space="preserve"> refers to the process of network deactivating an active functionality</w:t>
            </w:r>
          </w:p>
          <w:p w14:paraId="5789FAD5" w14:textId="77777777" w:rsidR="00E307CA" w:rsidRPr="002E554B" w:rsidRDefault="00E307CA" w:rsidP="007E215B">
            <w:pPr>
              <w:rPr>
                <w:b/>
                <w:bCs/>
              </w:rPr>
            </w:pPr>
            <w:r w:rsidRPr="002E554B">
              <w:rPr>
                <w:b/>
                <w:bCs/>
              </w:rPr>
              <w:t>Agreement:</w:t>
            </w:r>
          </w:p>
          <w:p w14:paraId="6368A1A2" w14:textId="77777777" w:rsidR="00E307CA" w:rsidRPr="002E554B" w:rsidRDefault="00E307CA" w:rsidP="007E215B">
            <w:pPr>
              <w:pStyle w:val="a4"/>
              <w:numPr>
                <w:ilvl w:val="0"/>
                <w:numId w:val="11"/>
              </w:numPr>
              <w:overflowPunct w:val="0"/>
              <w:autoSpaceDE w:val="0"/>
              <w:autoSpaceDN w:val="0"/>
              <w:adjustRightInd w:val="0"/>
              <w:spacing w:after="180"/>
              <w:ind w:left="1200" w:firstLineChars="0"/>
              <w:textAlignment w:val="baseline"/>
              <w:rPr>
                <w:rFonts w:ascii="Times New Roman" w:hAnsi="Times New Roman" w:cs="Times New Roman"/>
                <w:sz w:val="20"/>
                <w:szCs w:val="20"/>
              </w:rPr>
            </w:pPr>
            <w:r w:rsidRPr="002E554B">
              <w:rPr>
                <w:rFonts w:ascii="Times New Roman" w:hAnsi="Times New Roman" w:cs="Times New Roman"/>
                <w:sz w:val="20"/>
                <w:szCs w:val="20"/>
              </w:rPr>
              <w:t>FFS on whether the deactivation requirements will be introduced</w:t>
            </w:r>
          </w:p>
          <w:p w14:paraId="400D9F0A" w14:textId="77777777" w:rsidR="00E307CA" w:rsidRPr="002E554B" w:rsidRDefault="00E307CA" w:rsidP="007E215B">
            <w:pPr>
              <w:pStyle w:val="a4"/>
              <w:numPr>
                <w:ilvl w:val="3"/>
                <w:numId w:val="3"/>
              </w:numPr>
              <w:adjustRightInd w:val="0"/>
              <w:spacing w:after="180"/>
              <w:ind w:left="1260" w:firstLineChars="0"/>
              <w:rPr>
                <w:rFonts w:ascii="Times New Roman" w:hAnsi="Times New Roman" w:cs="Times New Roman"/>
                <w:sz w:val="20"/>
                <w:szCs w:val="20"/>
              </w:rPr>
            </w:pPr>
            <w:r w:rsidRPr="002E554B">
              <w:rPr>
                <w:rFonts w:ascii="Times New Roman" w:hAnsi="Times New Roman" w:cs="Times New Roman"/>
                <w:sz w:val="20"/>
                <w:szCs w:val="20"/>
              </w:rPr>
              <w:t xml:space="preserve">The starting point is when the UE receives the </w:t>
            </w:r>
            <w:proofErr w:type="spellStart"/>
            <w:r w:rsidRPr="002E554B">
              <w:rPr>
                <w:rFonts w:ascii="Times New Roman" w:hAnsi="Times New Roman" w:cs="Times New Roman"/>
                <w:sz w:val="20"/>
                <w:szCs w:val="20"/>
              </w:rPr>
              <w:t>signalling</w:t>
            </w:r>
            <w:proofErr w:type="spellEnd"/>
            <w:r w:rsidRPr="002E554B">
              <w:rPr>
                <w:rFonts w:ascii="Times New Roman" w:hAnsi="Times New Roman" w:cs="Times New Roman"/>
                <w:sz w:val="20"/>
                <w:szCs w:val="20"/>
              </w:rPr>
              <w:t xml:space="preserve"> to commence deactivation</w:t>
            </w:r>
          </w:p>
          <w:p w14:paraId="659B1EA5" w14:textId="77777777" w:rsidR="00E307CA" w:rsidRPr="002E554B" w:rsidRDefault="00E307CA" w:rsidP="007E215B">
            <w:pPr>
              <w:pStyle w:val="a4"/>
              <w:numPr>
                <w:ilvl w:val="3"/>
                <w:numId w:val="3"/>
              </w:numPr>
              <w:adjustRightInd w:val="0"/>
              <w:spacing w:after="180"/>
              <w:ind w:left="1260" w:firstLineChars="0"/>
              <w:rPr>
                <w:rFonts w:ascii="Times New Roman" w:hAnsi="Times New Roman" w:cs="Times New Roman"/>
                <w:sz w:val="20"/>
                <w:szCs w:val="20"/>
              </w:rPr>
            </w:pPr>
            <w:r w:rsidRPr="002E554B">
              <w:rPr>
                <w:rFonts w:ascii="Times New Roman" w:hAnsi="Times New Roman" w:cs="Times New Roman"/>
                <w:sz w:val="20"/>
                <w:szCs w:val="20"/>
              </w:rPr>
              <w:t>FFS when the endpoint for deactivation is</w:t>
            </w:r>
          </w:p>
          <w:p w14:paraId="0AF37BE2" w14:textId="77777777" w:rsidR="00E307CA" w:rsidRPr="002E554B" w:rsidRDefault="00E307CA" w:rsidP="007E215B">
            <w:pPr>
              <w:pStyle w:val="a4"/>
              <w:numPr>
                <w:ilvl w:val="3"/>
                <w:numId w:val="3"/>
              </w:numPr>
              <w:adjustRightInd w:val="0"/>
              <w:spacing w:after="180"/>
              <w:ind w:left="1260" w:firstLineChars="0"/>
              <w:rPr>
                <w:rFonts w:ascii="Times New Roman" w:hAnsi="Times New Roman" w:cs="Times New Roman"/>
                <w:sz w:val="20"/>
                <w:szCs w:val="20"/>
              </w:rPr>
            </w:pPr>
            <w:r w:rsidRPr="002E554B">
              <w:rPr>
                <w:rFonts w:ascii="Times New Roman" w:hAnsi="Times New Roman" w:cs="Times New Roman"/>
                <w:sz w:val="20"/>
                <w:szCs w:val="20"/>
              </w:rPr>
              <w:t>FFS whether fallback delay is the same as deactivation delay or has some other components</w:t>
            </w:r>
          </w:p>
          <w:p w14:paraId="39E43BB5" w14:textId="77777777" w:rsidR="00E307CA" w:rsidRPr="002E554B" w:rsidRDefault="00E307CA" w:rsidP="007E215B">
            <w:pPr>
              <w:rPr>
                <w:b/>
                <w:bCs/>
              </w:rPr>
            </w:pPr>
            <w:r w:rsidRPr="002E554B">
              <w:rPr>
                <w:b/>
                <w:bCs/>
              </w:rPr>
              <w:t>Agreement:</w:t>
            </w:r>
          </w:p>
          <w:p w14:paraId="03D367D9" w14:textId="77777777" w:rsidR="00E307CA" w:rsidRPr="002E554B" w:rsidRDefault="00E307CA" w:rsidP="007E215B">
            <w:pPr>
              <w:pStyle w:val="a4"/>
              <w:numPr>
                <w:ilvl w:val="0"/>
                <w:numId w:val="11"/>
              </w:numPr>
              <w:overflowPunct w:val="0"/>
              <w:autoSpaceDE w:val="0"/>
              <w:autoSpaceDN w:val="0"/>
              <w:adjustRightInd w:val="0"/>
              <w:spacing w:after="180"/>
              <w:ind w:left="1200" w:firstLineChars="0"/>
              <w:textAlignment w:val="baseline"/>
              <w:rPr>
                <w:rFonts w:ascii="Times New Roman" w:hAnsi="Times New Roman" w:cs="Times New Roman"/>
                <w:sz w:val="20"/>
                <w:szCs w:val="20"/>
              </w:rPr>
            </w:pPr>
            <w:r w:rsidRPr="002E554B">
              <w:rPr>
                <w:rFonts w:ascii="Times New Roman" w:hAnsi="Times New Roman" w:cs="Times New Roman"/>
                <w:sz w:val="20"/>
                <w:szCs w:val="20"/>
              </w:rPr>
              <w:t>For beam management use case</w:t>
            </w:r>
          </w:p>
          <w:p w14:paraId="6043A22F" w14:textId="77777777" w:rsidR="00E307CA" w:rsidRPr="002E554B" w:rsidRDefault="00E307CA" w:rsidP="007E215B">
            <w:pPr>
              <w:pStyle w:val="a4"/>
              <w:numPr>
                <w:ilvl w:val="3"/>
                <w:numId w:val="3"/>
              </w:numPr>
              <w:adjustRightInd w:val="0"/>
              <w:spacing w:after="180"/>
              <w:ind w:left="1260" w:firstLineChars="0"/>
              <w:rPr>
                <w:rFonts w:ascii="Times New Roman" w:hAnsi="Times New Roman" w:cs="Times New Roman"/>
                <w:sz w:val="20"/>
                <w:szCs w:val="20"/>
              </w:rPr>
            </w:pPr>
            <w:r w:rsidRPr="002E554B">
              <w:rPr>
                <w:rFonts w:ascii="Times New Roman" w:hAnsi="Times New Roman" w:cs="Times New Roman"/>
                <w:sz w:val="20"/>
                <w:szCs w:val="20"/>
              </w:rPr>
              <w:t>FFS on defining the functionality activation delay requirements for the first periodic and semi-</w:t>
            </w:r>
            <w:proofErr w:type="spellStart"/>
            <w:r w:rsidRPr="002E554B">
              <w:rPr>
                <w:rFonts w:ascii="Times New Roman" w:hAnsi="Times New Roman" w:cs="Times New Roman"/>
                <w:sz w:val="20"/>
                <w:szCs w:val="20"/>
              </w:rPr>
              <w:t>persistant</w:t>
            </w:r>
            <w:proofErr w:type="spellEnd"/>
            <w:r w:rsidRPr="002E554B">
              <w:rPr>
                <w:rFonts w:ascii="Times New Roman" w:hAnsi="Times New Roman" w:cs="Times New Roman"/>
                <w:sz w:val="20"/>
                <w:szCs w:val="20"/>
              </w:rPr>
              <w:t xml:space="preserve"> reporting based on AI/ML</w:t>
            </w:r>
          </w:p>
          <w:p w14:paraId="1DB1C150" w14:textId="77777777" w:rsidR="00E307CA" w:rsidRPr="002E554B" w:rsidRDefault="00E307CA" w:rsidP="007E215B">
            <w:pPr>
              <w:pStyle w:val="a4"/>
              <w:numPr>
                <w:ilvl w:val="3"/>
                <w:numId w:val="3"/>
              </w:numPr>
              <w:adjustRightInd w:val="0"/>
              <w:spacing w:after="180"/>
              <w:ind w:left="1260" w:firstLineChars="0"/>
              <w:rPr>
                <w:rFonts w:ascii="Times New Roman" w:hAnsi="Times New Roman" w:cs="Times New Roman"/>
                <w:sz w:val="20"/>
                <w:szCs w:val="20"/>
              </w:rPr>
            </w:pPr>
            <w:r w:rsidRPr="002E554B">
              <w:rPr>
                <w:rFonts w:ascii="Times New Roman" w:hAnsi="Times New Roman" w:cs="Times New Roman"/>
                <w:sz w:val="20"/>
                <w:szCs w:val="20"/>
              </w:rPr>
              <w:t>Define functionality activation delay requirement for the first aperiodic reporting based on AI/ML</w:t>
            </w:r>
          </w:p>
          <w:p w14:paraId="4751E48B" w14:textId="77777777" w:rsidR="00E307CA" w:rsidRPr="002E554B" w:rsidRDefault="00E307CA" w:rsidP="007E215B">
            <w:pPr>
              <w:pStyle w:val="a4"/>
              <w:numPr>
                <w:ilvl w:val="3"/>
                <w:numId w:val="3"/>
              </w:numPr>
              <w:adjustRightInd w:val="0"/>
              <w:spacing w:after="180"/>
              <w:ind w:left="1260" w:firstLineChars="0"/>
              <w:rPr>
                <w:rFonts w:ascii="Times New Roman" w:hAnsi="Times New Roman" w:cs="Times New Roman"/>
                <w:bCs/>
                <w:sz w:val="20"/>
                <w:szCs w:val="20"/>
              </w:rPr>
            </w:pPr>
            <w:r w:rsidRPr="002E554B">
              <w:rPr>
                <w:rFonts w:ascii="Times New Roman" w:hAnsi="Times New Roman" w:cs="Times New Roman"/>
                <w:sz w:val="20"/>
                <w:szCs w:val="20"/>
              </w:rPr>
              <w:t>FFS on the definition of first reporting</w:t>
            </w:r>
          </w:p>
        </w:tc>
      </w:tr>
    </w:tbl>
    <w:p w14:paraId="0434CCAA" w14:textId="1E57402B" w:rsidR="00E307CA" w:rsidRPr="002E554B" w:rsidRDefault="002F1B10" w:rsidP="00E307CA">
      <w:pPr>
        <w:spacing w:beforeLines="100" w:before="240" w:afterLines="100" w:after="240"/>
        <w:rPr>
          <w:lang w:val="en-GB"/>
        </w:rPr>
      </w:pPr>
      <w:r w:rsidRPr="002E554B">
        <w:rPr>
          <w:lang w:val="en-GB"/>
        </w:rPr>
        <w:t xml:space="preserve">AI beam reporting functionality activation procedure is agreed in </w:t>
      </w:r>
      <w:r w:rsidR="00E307CA" w:rsidRPr="002E554B">
        <w:rPr>
          <w:lang w:val="en-GB"/>
        </w:rPr>
        <w:t>RAN1#119:</w:t>
      </w:r>
    </w:p>
    <w:tbl>
      <w:tblPr>
        <w:tblStyle w:val="a3"/>
        <w:tblW w:w="0" w:type="auto"/>
        <w:tblLook w:val="04A0" w:firstRow="1" w:lastRow="0" w:firstColumn="1" w:lastColumn="0" w:noHBand="0" w:noVBand="1"/>
      </w:tblPr>
      <w:tblGrid>
        <w:gridCol w:w="9628"/>
      </w:tblGrid>
      <w:tr w:rsidR="00E307CA" w:rsidRPr="002E554B" w14:paraId="2AADA0F5" w14:textId="77777777" w:rsidTr="007E215B">
        <w:tc>
          <w:tcPr>
            <w:tcW w:w="9628" w:type="dxa"/>
          </w:tcPr>
          <w:p w14:paraId="789C3D8B" w14:textId="77777777" w:rsidR="00E307CA" w:rsidRPr="002E554B" w:rsidRDefault="00E307CA" w:rsidP="007E215B">
            <w:pPr>
              <w:rPr>
                <w:rFonts w:eastAsia="等线"/>
                <w:highlight w:val="green"/>
              </w:rPr>
            </w:pPr>
            <w:r w:rsidRPr="002E554B">
              <w:rPr>
                <w:rFonts w:eastAsia="等线"/>
                <w:highlight w:val="green"/>
              </w:rPr>
              <w:t>Agreement</w:t>
            </w:r>
          </w:p>
          <w:p w14:paraId="1CF1E8A5" w14:textId="77777777" w:rsidR="00E307CA" w:rsidRPr="002E554B" w:rsidRDefault="00E307CA" w:rsidP="007E215B">
            <w:pPr>
              <w:numPr>
                <w:ilvl w:val="0"/>
                <w:numId w:val="12"/>
              </w:numPr>
              <w:adjustRightInd w:val="0"/>
              <w:snapToGrid w:val="0"/>
              <w:rPr>
                <w:rFonts w:eastAsia="Times New Roman"/>
              </w:rPr>
            </w:pPr>
            <w:r w:rsidRPr="002E554B">
              <w:rPr>
                <w:rFonts w:eastAsia="Times New Roman"/>
              </w:rPr>
              <w:t>In Step 3, following configurations are provided from NW to UE:</w:t>
            </w:r>
          </w:p>
          <w:p w14:paraId="0776D232" w14:textId="77777777" w:rsidR="00E307CA" w:rsidRPr="002E554B" w:rsidRDefault="00E307CA" w:rsidP="007E215B">
            <w:pPr>
              <w:numPr>
                <w:ilvl w:val="1"/>
                <w:numId w:val="12"/>
              </w:numPr>
              <w:adjustRightInd w:val="0"/>
              <w:snapToGrid w:val="0"/>
              <w:rPr>
                <w:rFonts w:eastAsia="Times New Roman"/>
              </w:rPr>
            </w:pPr>
            <w:r w:rsidRPr="002E554B">
              <w:rPr>
                <w:rFonts w:eastAsia="Times New Roman"/>
              </w:rPr>
              <w:t>UE is allowed to do UAI reporting via </w:t>
            </w:r>
            <w:proofErr w:type="spellStart"/>
            <w:r w:rsidRPr="002E554B">
              <w:rPr>
                <w:rFonts w:eastAsia="Times New Roman"/>
                <w:i/>
                <w:iCs/>
              </w:rPr>
              <w:t>OtherConfig</w:t>
            </w:r>
            <w:proofErr w:type="spellEnd"/>
            <w:r w:rsidRPr="002E554B">
              <w:rPr>
                <w:rFonts w:eastAsia="Times New Roman"/>
                <w:i/>
                <w:iCs/>
              </w:rPr>
              <w:t>,</w:t>
            </w:r>
          </w:p>
          <w:p w14:paraId="746A69E1" w14:textId="77777777" w:rsidR="00E307CA" w:rsidRPr="002E554B" w:rsidRDefault="00E307CA" w:rsidP="007E215B">
            <w:pPr>
              <w:numPr>
                <w:ilvl w:val="1"/>
                <w:numId w:val="12"/>
              </w:numPr>
              <w:adjustRightInd w:val="0"/>
              <w:snapToGrid w:val="0"/>
              <w:rPr>
                <w:rFonts w:eastAsia="Times New Roman"/>
              </w:rPr>
            </w:pPr>
            <w:r w:rsidRPr="002E554B">
              <w:rPr>
                <w:rFonts w:eastAsia="Times New Roman"/>
              </w:rPr>
              <w:t xml:space="preserve">The applicability report is based on A) and/or B) </w:t>
            </w:r>
          </w:p>
          <w:p w14:paraId="316CD2E7" w14:textId="77777777" w:rsidR="00E307CA" w:rsidRPr="002E554B" w:rsidRDefault="00E307CA" w:rsidP="007E215B">
            <w:pPr>
              <w:numPr>
                <w:ilvl w:val="2"/>
                <w:numId w:val="12"/>
              </w:numPr>
              <w:adjustRightInd w:val="0"/>
              <w:snapToGrid w:val="0"/>
              <w:rPr>
                <w:rFonts w:eastAsia="Times New Roman"/>
              </w:rPr>
            </w:pPr>
            <w:r w:rsidRPr="002E554B">
              <w:rPr>
                <w:rFonts w:eastAsia="Times New Roman"/>
              </w:rPr>
              <w:t xml:space="preserve">It is up to RAN 2 to design the container </w:t>
            </w:r>
          </w:p>
          <w:p w14:paraId="36E3ACA1" w14:textId="77777777" w:rsidR="00E307CA" w:rsidRPr="002E554B" w:rsidRDefault="00E307CA" w:rsidP="007E215B">
            <w:pPr>
              <w:numPr>
                <w:ilvl w:val="2"/>
                <w:numId w:val="12"/>
              </w:numPr>
              <w:adjustRightInd w:val="0"/>
              <w:snapToGrid w:val="0"/>
              <w:rPr>
                <w:rFonts w:eastAsia="Times New Roman"/>
              </w:rPr>
            </w:pPr>
            <w:r w:rsidRPr="002E554B">
              <w:rPr>
                <w:rFonts w:eastAsia="Times New Roman"/>
              </w:rPr>
              <w:t>A) one or more of </w:t>
            </w:r>
            <w:r w:rsidRPr="002E554B">
              <w:rPr>
                <w:rFonts w:eastAsia="Times New Roman"/>
                <w:i/>
                <w:iCs/>
              </w:rPr>
              <w:t>CSI-</w:t>
            </w:r>
            <w:proofErr w:type="spellStart"/>
            <w:r w:rsidRPr="002E554B">
              <w:rPr>
                <w:rFonts w:eastAsia="Times New Roman"/>
                <w:i/>
                <w:iCs/>
              </w:rPr>
              <w:t>ReportConfig</w:t>
            </w:r>
            <w:proofErr w:type="spellEnd"/>
            <w:r w:rsidRPr="002E554B">
              <w:rPr>
                <w:rFonts w:eastAsia="Times New Roman"/>
              </w:rPr>
              <w:t xml:space="preserve"> for inference configuration</w:t>
            </w:r>
            <w:r w:rsidRPr="002E554B">
              <w:rPr>
                <w:rFonts w:eastAsia="Times New Roman"/>
                <w:i/>
                <w:iCs/>
              </w:rPr>
              <w:t> </w:t>
            </w:r>
            <w:r w:rsidRPr="002E554B">
              <w:rPr>
                <w:rFonts w:eastAsia="Times New Roman"/>
              </w:rPr>
              <w:t>(wherein the associated ID may be configured in CSI framework as working assumption applied)</w:t>
            </w:r>
            <w:r w:rsidRPr="002E554B">
              <w:rPr>
                <w:rFonts w:eastAsia="Times New Roman"/>
                <w:i/>
                <w:iCs/>
              </w:rPr>
              <w:t xml:space="preserve"> </w:t>
            </w:r>
          </w:p>
          <w:p w14:paraId="5762659E" w14:textId="77777777" w:rsidR="00E307CA" w:rsidRPr="002E554B" w:rsidRDefault="00E307CA" w:rsidP="007E215B">
            <w:pPr>
              <w:numPr>
                <w:ilvl w:val="3"/>
                <w:numId w:val="12"/>
              </w:numPr>
              <w:adjustRightInd w:val="0"/>
              <w:snapToGrid w:val="0"/>
              <w:rPr>
                <w:rFonts w:eastAsia="等线"/>
                <w:lang w:eastAsia="de-DE"/>
              </w:rPr>
            </w:pPr>
            <w:r w:rsidRPr="002E554B">
              <w:t xml:space="preserve">Note: </w:t>
            </w:r>
            <w:r w:rsidRPr="002E554B">
              <w:rPr>
                <w:lang w:eastAsia="de-DE"/>
              </w:rPr>
              <w:t xml:space="preserve">CSI report </w:t>
            </w:r>
            <w:r w:rsidRPr="002E554B">
              <w:t xml:space="preserve">configuration </w:t>
            </w:r>
            <w:r w:rsidRPr="002E554B">
              <w:rPr>
                <w:lang w:eastAsia="de-DE"/>
              </w:rPr>
              <w:t>for UE-side model inference can</w:t>
            </w:r>
            <w:r w:rsidRPr="002E554B">
              <w:t>’t</w:t>
            </w:r>
            <w:r w:rsidRPr="002E554B">
              <w:rPr>
                <w:lang w:eastAsia="de-DE"/>
              </w:rPr>
              <w:t xml:space="preserve"> be activated immediately upon receiving Step 3</w:t>
            </w:r>
          </w:p>
          <w:p w14:paraId="74E14306" w14:textId="77777777" w:rsidR="00E307CA" w:rsidRPr="002E554B" w:rsidRDefault="00E307CA" w:rsidP="007E215B">
            <w:pPr>
              <w:numPr>
                <w:ilvl w:val="2"/>
                <w:numId w:val="12"/>
              </w:numPr>
              <w:adjustRightInd w:val="0"/>
              <w:snapToGrid w:val="0"/>
              <w:rPr>
                <w:rFonts w:eastAsia="Times New Roman"/>
              </w:rPr>
            </w:pPr>
            <w:r w:rsidRPr="002E554B">
              <w:rPr>
                <w:rFonts w:eastAsia="Times New Roman"/>
              </w:rPr>
              <w:t>B) One set or multiple sets of inference related parameters for applicability report only (not for inference)</w:t>
            </w:r>
          </w:p>
          <w:p w14:paraId="00D53B37" w14:textId="77777777" w:rsidR="00E307CA" w:rsidRPr="002E554B" w:rsidRDefault="00E307CA" w:rsidP="007E215B">
            <w:pPr>
              <w:numPr>
                <w:ilvl w:val="3"/>
                <w:numId w:val="12"/>
              </w:numPr>
              <w:adjustRightInd w:val="0"/>
              <w:snapToGrid w:val="0"/>
              <w:rPr>
                <w:rFonts w:eastAsia="Times New Roman"/>
              </w:rPr>
            </w:pPr>
            <w:r w:rsidRPr="002E554B">
              <w:rPr>
                <w:rFonts w:eastAsia="Times New Roman"/>
              </w:rPr>
              <w:t>It is up to RAN2 to design the container.</w:t>
            </w:r>
          </w:p>
          <w:p w14:paraId="0F4D4E2D" w14:textId="77777777" w:rsidR="00E307CA" w:rsidRPr="002E554B" w:rsidRDefault="00E307CA" w:rsidP="007E215B">
            <w:pPr>
              <w:numPr>
                <w:ilvl w:val="3"/>
                <w:numId w:val="12"/>
              </w:numPr>
              <w:adjustRightInd w:val="0"/>
              <w:snapToGrid w:val="0"/>
              <w:rPr>
                <w:rFonts w:eastAsia="Times New Roman"/>
              </w:rPr>
            </w:pPr>
            <w:r w:rsidRPr="002E554B">
              <w:rPr>
                <w:rFonts w:eastAsia="Times New Roman"/>
              </w:rPr>
              <w:lastRenderedPageBreak/>
              <w:t xml:space="preserve">The set of inference related parameters selected from the IEs in/or the IEs referred by </w:t>
            </w:r>
            <w:r w:rsidRPr="002E554B">
              <w:rPr>
                <w:rFonts w:eastAsia="Times New Roman"/>
                <w:i/>
                <w:iCs/>
              </w:rPr>
              <w:t>CSI-</w:t>
            </w:r>
            <w:proofErr w:type="spellStart"/>
            <w:r w:rsidRPr="002E554B">
              <w:rPr>
                <w:rFonts w:eastAsia="Times New Roman"/>
                <w:i/>
                <w:iCs/>
              </w:rPr>
              <w:t>ReportConfig</w:t>
            </w:r>
            <w:proofErr w:type="spellEnd"/>
            <w:r w:rsidRPr="002E554B">
              <w:rPr>
                <w:rFonts w:eastAsia="Times New Roman"/>
              </w:rPr>
              <w:t xml:space="preserve"> as a starting point, e.g., </w:t>
            </w:r>
          </w:p>
          <w:p w14:paraId="23BCD9BC" w14:textId="77777777" w:rsidR="00E307CA" w:rsidRPr="002E554B" w:rsidRDefault="00E307CA" w:rsidP="007E215B">
            <w:pPr>
              <w:numPr>
                <w:ilvl w:val="4"/>
                <w:numId w:val="12"/>
              </w:numPr>
              <w:adjustRightInd w:val="0"/>
              <w:snapToGrid w:val="0"/>
              <w:rPr>
                <w:rFonts w:eastAsia="Times New Roman"/>
              </w:rPr>
            </w:pPr>
            <w:r w:rsidRPr="002E554B">
              <w:rPr>
                <w:rFonts w:eastAsia="Times New Roman"/>
              </w:rPr>
              <w:t>the associated ID</w:t>
            </w:r>
          </w:p>
          <w:p w14:paraId="1EF9C7EB" w14:textId="77777777" w:rsidR="00E307CA" w:rsidRPr="002E554B" w:rsidRDefault="00E307CA" w:rsidP="007E215B">
            <w:pPr>
              <w:numPr>
                <w:ilvl w:val="5"/>
                <w:numId w:val="12"/>
              </w:numPr>
              <w:adjustRightInd w:val="0"/>
              <w:snapToGrid w:val="0"/>
              <w:rPr>
                <w:rFonts w:eastAsia="Times New Roman"/>
              </w:rPr>
            </w:pPr>
            <w:r w:rsidRPr="002E554B">
              <w:rPr>
                <w:rFonts w:eastAsia="Times New Roman"/>
              </w:rPr>
              <w:t xml:space="preserve">Note: this doesn’t imply the associated ID is mandatory </w:t>
            </w:r>
          </w:p>
          <w:p w14:paraId="6F77508E" w14:textId="77777777" w:rsidR="00E307CA" w:rsidRPr="002E554B" w:rsidRDefault="00E307CA" w:rsidP="007E215B">
            <w:pPr>
              <w:numPr>
                <w:ilvl w:val="4"/>
                <w:numId w:val="12"/>
              </w:numPr>
              <w:adjustRightInd w:val="0"/>
              <w:snapToGrid w:val="0"/>
              <w:rPr>
                <w:rFonts w:eastAsia="Times New Roman"/>
              </w:rPr>
            </w:pPr>
            <w:r w:rsidRPr="002E554B">
              <w:rPr>
                <w:rFonts w:eastAsia="Times New Roman"/>
              </w:rPr>
              <w:t>Set A related information</w:t>
            </w:r>
          </w:p>
          <w:p w14:paraId="4F5A5966" w14:textId="77777777" w:rsidR="00E307CA" w:rsidRPr="002E554B" w:rsidRDefault="00E307CA" w:rsidP="007E215B">
            <w:pPr>
              <w:numPr>
                <w:ilvl w:val="4"/>
                <w:numId w:val="12"/>
              </w:numPr>
              <w:adjustRightInd w:val="0"/>
              <w:snapToGrid w:val="0"/>
              <w:rPr>
                <w:rFonts w:eastAsia="Times New Roman"/>
              </w:rPr>
            </w:pPr>
            <w:r w:rsidRPr="002E554B">
              <w:rPr>
                <w:rFonts w:eastAsia="Times New Roman"/>
              </w:rPr>
              <w:t>Set B related information</w:t>
            </w:r>
          </w:p>
          <w:p w14:paraId="58247F63" w14:textId="77777777" w:rsidR="00E307CA" w:rsidRPr="002E554B" w:rsidRDefault="00E307CA" w:rsidP="007E215B">
            <w:pPr>
              <w:numPr>
                <w:ilvl w:val="4"/>
                <w:numId w:val="12"/>
              </w:numPr>
              <w:adjustRightInd w:val="0"/>
              <w:snapToGrid w:val="0"/>
              <w:rPr>
                <w:rFonts w:eastAsia="Times New Roman"/>
              </w:rPr>
            </w:pPr>
            <w:r w:rsidRPr="002E554B">
              <w:rPr>
                <w:rFonts w:eastAsia="Times New Roman"/>
              </w:rPr>
              <w:t>Report content related information </w:t>
            </w:r>
          </w:p>
          <w:p w14:paraId="0B37D0EF" w14:textId="77777777" w:rsidR="00E307CA" w:rsidRPr="002E554B" w:rsidRDefault="00E307CA" w:rsidP="007E215B">
            <w:pPr>
              <w:numPr>
                <w:ilvl w:val="4"/>
                <w:numId w:val="12"/>
              </w:numPr>
              <w:adjustRightInd w:val="0"/>
              <w:snapToGrid w:val="0"/>
              <w:rPr>
                <w:rFonts w:eastAsia="Times New Roman"/>
              </w:rPr>
            </w:pPr>
            <w:r w:rsidRPr="002E554B">
              <w:rPr>
                <w:rFonts w:eastAsia="Times New Roman"/>
              </w:rPr>
              <w:t>For BM-Case 2, </w:t>
            </w:r>
          </w:p>
          <w:p w14:paraId="77571DBD" w14:textId="77777777" w:rsidR="00E307CA" w:rsidRPr="002E554B" w:rsidRDefault="00E307CA" w:rsidP="007E215B">
            <w:pPr>
              <w:numPr>
                <w:ilvl w:val="5"/>
                <w:numId w:val="12"/>
              </w:numPr>
              <w:adjustRightInd w:val="0"/>
              <w:snapToGrid w:val="0"/>
              <w:rPr>
                <w:rFonts w:eastAsia="Times New Roman"/>
              </w:rPr>
            </w:pPr>
            <w:r w:rsidRPr="002E554B">
              <w:rPr>
                <w:rFonts w:eastAsia="Times New Roman"/>
              </w:rPr>
              <w:t>Time instances related information for measurements</w:t>
            </w:r>
          </w:p>
          <w:p w14:paraId="641CCF59" w14:textId="77777777" w:rsidR="00E307CA" w:rsidRPr="002E554B" w:rsidRDefault="00E307CA" w:rsidP="007E215B">
            <w:pPr>
              <w:numPr>
                <w:ilvl w:val="5"/>
                <w:numId w:val="12"/>
              </w:numPr>
              <w:adjustRightInd w:val="0"/>
              <w:snapToGrid w:val="0"/>
              <w:rPr>
                <w:rFonts w:eastAsia="Times New Roman"/>
              </w:rPr>
            </w:pPr>
            <w:r w:rsidRPr="002E554B">
              <w:rPr>
                <w:rFonts w:eastAsia="Times New Roman"/>
              </w:rPr>
              <w:t>Time instances related information for prediction</w:t>
            </w:r>
          </w:p>
          <w:p w14:paraId="404B748E" w14:textId="77777777" w:rsidR="00E307CA" w:rsidRPr="002E554B" w:rsidRDefault="00E307CA" w:rsidP="007E215B">
            <w:pPr>
              <w:numPr>
                <w:ilvl w:val="0"/>
                <w:numId w:val="12"/>
              </w:numPr>
              <w:adjustRightInd w:val="0"/>
              <w:snapToGrid w:val="0"/>
              <w:rPr>
                <w:rFonts w:eastAsia="Times New Roman"/>
              </w:rPr>
            </w:pPr>
            <w:r w:rsidRPr="002E554B">
              <w:rPr>
                <w:rFonts w:eastAsia="Times New Roman"/>
              </w:rPr>
              <w:t>In Step 4, UE reports applicability for all the above A) one or more </w:t>
            </w:r>
            <w:r w:rsidRPr="002E554B">
              <w:rPr>
                <w:rFonts w:eastAsia="Times New Roman"/>
                <w:i/>
                <w:iCs/>
              </w:rPr>
              <w:t>CSI-</w:t>
            </w:r>
            <w:proofErr w:type="spellStart"/>
            <w:r w:rsidRPr="002E554B">
              <w:rPr>
                <w:rFonts w:eastAsia="Times New Roman"/>
                <w:i/>
                <w:iCs/>
              </w:rPr>
              <w:t>ReportConfig</w:t>
            </w:r>
            <w:proofErr w:type="spellEnd"/>
            <w:r w:rsidRPr="002E554B">
              <w:rPr>
                <w:rFonts w:eastAsia="Times New Roman"/>
                <w:i/>
                <w:iCs/>
              </w:rPr>
              <w:t> </w:t>
            </w:r>
            <w:r w:rsidRPr="002E554B">
              <w:rPr>
                <w:rFonts w:eastAsia="Times New Roman"/>
              </w:rPr>
              <w:t>and/or B) set(s) of inference related parameters </w:t>
            </w:r>
          </w:p>
          <w:p w14:paraId="29C342A7" w14:textId="77777777" w:rsidR="00E307CA" w:rsidRPr="002E554B" w:rsidRDefault="00E307CA" w:rsidP="007E215B">
            <w:pPr>
              <w:numPr>
                <w:ilvl w:val="1"/>
                <w:numId w:val="12"/>
              </w:numPr>
              <w:adjustRightInd w:val="0"/>
              <w:snapToGrid w:val="0"/>
              <w:rPr>
                <w:rFonts w:eastAsia="Times New Roman"/>
              </w:rPr>
            </w:pPr>
            <w:r w:rsidRPr="002E554B">
              <w:rPr>
                <w:rFonts w:eastAsia="Times New Roman"/>
              </w:rPr>
              <w:t>FFS on whether/what other information along with the applicability is needed</w:t>
            </w:r>
          </w:p>
          <w:p w14:paraId="42E0DD0E" w14:textId="77777777" w:rsidR="00E307CA" w:rsidRPr="002E554B" w:rsidRDefault="00E307CA" w:rsidP="007E215B">
            <w:pPr>
              <w:numPr>
                <w:ilvl w:val="1"/>
                <w:numId w:val="12"/>
              </w:numPr>
              <w:adjustRightInd w:val="0"/>
              <w:snapToGrid w:val="0"/>
              <w:rPr>
                <w:rFonts w:eastAsia="Times New Roman"/>
              </w:rPr>
            </w:pPr>
            <w:r w:rsidRPr="002E554B">
              <w:rPr>
                <w:rFonts w:eastAsia="Times New Roman"/>
              </w:rPr>
              <w:t>If A)</w:t>
            </w:r>
            <w:r w:rsidRPr="002E554B">
              <w:rPr>
                <w:rFonts w:eastAsia="Times New Roman"/>
                <w:i/>
                <w:iCs/>
              </w:rPr>
              <w:t> </w:t>
            </w:r>
            <w:r w:rsidRPr="002E554B">
              <w:rPr>
                <w:rFonts w:eastAsia="Times New Roman"/>
              </w:rPr>
              <w:t xml:space="preserve">is configured in Step 3, </w:t>
            </w:r>
          </w:p>
          <w:p w14:paraId="478D3A80" w14:textId="77777777" w:rsidR="00E307CA" w:rsidRPr="002E554B" w:rsidRDefault="00E307CA" w:rsidP="007E215B">
            <w:pPr>
              <w:numPr>
                <w:ilvl w:val="2"/>
                <w:numId w:val="12"/>
              </w:numPr>
              <w:adjustRightInd w:val="0"/>
              <w:snapToGrid w:val="0"/>
              <w:rPr>
                <w:rFonts w:eastAsia="Times New Roman"/>
              </w:rPr>
            </w:pPr>
            <w:r w:rsidRPr="002E554B">
              <w:rPr>
                <w:rFonts w:eastAsia="Times New Roman"/>
              </w:rPr>
              <w:t>Applicable aperiodic CSI Report and semi-persistent CSI report can be activated/triggered by NW after the applicability reported.  </w:t>
            </w:r>
          </w:p>
          <w:p w14:paraId="100A273B" w14:textId="77777777" w:rsidR="00E307CA" w:rsidRPr="002E554B" w:rsidRDefault="00E307CA" w:rsidP="007E215B">
            <w:pPr>
              <w:numPr>
                <w:ilvl w:val="2"/>
                <w:numId w:val="12"/>
              </w:numPr>
              <w:adjustRightInd w:val="0"/>
              <w:snapToGrid w:val="0"/>
              <w:rPr>
                <w:rFonts w:eastAsia="Times New Roman"/>
              </w:rPr>
            </w:pPr>
            <w:r w:rsidRPr="002E554B">
              <w:rPr>
                <w:rFonts w:eastAsia="Times New Roman"/>
              </w:rPr>
              <w:t xml:space="preserve">Applicable periodic CSI Report is considered as activated only if the applicability of the corresponding </w:t>
            </w:r>
            <w:r w:rsidRPr="002E554B">
              <w:rPr>
                <w:rFonts w:eastAsia="Times New Roman"/>
                <w:i/>
                <w:iCs/>
              </w:rPr>
              <w:t>CSI-</w:t>
            </w:r>
            <w:proofErr w:type="spellStart"/>
            <w:r w:rsidRPr="002E554B">
              <w:rPr>
                <w:rFonts w:eastAsia="Times New Roman"/>
                <w:i/>
                <w:iCs/>
              </w:rPr>
              <w:t>ReportConfig</w:t>
            </w:r>
            <w:proofErr w:type="spellEnd"/>
            <w:r w:rsidRPr="002E554B">
              <w:rPr>
                <w:rFonts w:eastAsia="Times New Roman"/>
                <w:i/>
                <w:iCs/>
              </w:rPr>
              <w:t> </w:t>
            </w:r>
            <w:r w:rsidRPr="002E554B">
              <w:rPr>
                <w:rFonts w:eastAsia="Times New Roman"/>
              </w:rPr>
              <w:t>is reported in </w:t>
            </w:r>
            <w:proofErr w:type="spellStart"/>
            <w:r w:rsidRPr="002E554B">
              <w:rPr>
                <w:rFonts w:eastAsia="Times New Roman"/>
                <w:i/>
                <w:iCs/>
              </w:rPr>
              <w:t>RRCReconfigurationComplete</w:t>
            </w:r>
            <w:proofErr w:type="spellEnd"/>
            <w:r w:rsidRPr="002E554B">
              <w:rPr>
                <w:rFonts w:eastAsia="Times New Roman"/>
                <w:i/>
                <w:iCs/>
              </w:rPr>
              <w:t>.</w:t>
            </w:r>
          </w:p>
          <w:p w14:paraId="708FB708" w14:textId="77777777" w:rsidR="00E307CA" w:rsidRPr="002E554B" w:rsidRDefault="00E307CA" w:rsidP="007E215B">
            <w:pPr>
              <w:numPr>
                <w:ilvl w:val="0"/>
                <w:numId w:val="12"/>
              </w:numPr>
              <w:adjustRightInd w:val="0"/>
              <w:snapToGrid w:val="0"/>
              <w:rPr>
                <w:rFonts w:eastAsia="Times New Roman"/>
              </w:rPr>
            </w:pPr>
            <w:r w:rsidRPr="002E554B">
              <w:rPr>
                <w:rFonts w:eastAsia="Times New Roman"/>
              </w:rPr>
              <w:t>In Step 5, NW can optionally configure </w:t>
            </w:r>
            <w:r w:rsidRPr="002E554B">
              <w:rPr>
                <w:rFonts w:eastAsia="Times New Roman"/>
                <w:i/>
                <w:iCs/>
              </w:rPr>
              <w:t>CSI-</w:t>
            </w:r>
            <w:proofErr w:type="spellStart"/>
            <w:r w:rsidRPr="002E554B">
              <w:rPr>
                <w:rFonts w:eastAsia="Times New Roman"/>
                <w:i/>
                <w:iCs/>
              </w:rPr>
              <w:t>ReportConfig</w:t>
            </w:r>
            <w:proofErr w:type="spellEnd"/>
            <w:r w:rsidRPr="002E554B">
              <w:rPr>
                <w:rFonts w:eastAsia="Times New Roman"/>
              </w:rPr>
              <w:t> for inference configuration in </w:t>
            </w:r>
            <w:proofErr w:type="spellStart"/>
            <w:r w:rsidRPr="002E554B">
              <w:rPr>
                <w:rFonts w:eastAsia="Times New Roman"/>
                <w:i/>
                <w:iCs/>
              </w:rPr>
              <w:t>RRCReconfiguration</w:t>
            </w:r>
            <w:proofErr w:type="spellEnd"/>
            <w:r w:rsidRPr="002E554B">
              <w:rPr>
                <w:rFonts w:eastAsia="Times New Roman"/>
              </w:rPr>
              <w:t>, where the associated ID may be configured in CSI framework as working assumption applied.</w:t>
            </w:r>
          </w:p>
          <w:p w14:paraId="546D9B60" w14:textId="77777777" w:rsidR="00E307CA" w:rsidRPr="002E554B" w:rsidRDefault="00E307CA" w:rsidP="007E215B">
            <w:pPr>
              <w:numPr>
                <w:ilvl w:val="1"/>
                <w:numId w:val="12"/>
              </w:numPr>
              <w:adjustRightInd w:val="0"/>
              <w:snapToGrid w:val="0"/>
              <w:rPr>
                <w:rFonts w:eastAsia="Times New Roman"/>
              </w:rPr>
            </w:pPr>
            <w:r w:rsidRPr="002E554B">
              <w:rPr>
                <w:rFonts w:eastAsia="Times New Roman"/>
              </w:rPr>
              <w:t>Note: Step 5 may be optional if UE has already been configured with </w:t>
            </w:r>
            <w:r w:rsidRPr="002E554B">
              <w:rPr>
                <w:rFonts w:eastAsia="Times New Roman"/>
                <w:i/>
                <w:iCs/>
              </w:rPr>
              <w:t>CSI-</w:t>
            </w:r>
            <w:proofErr w:type="spellStart"/>
            <w:r w:rsidRPr="002E554B">
              <w:rPr>
                <w:rFonts w:eastAsia="Times New Roman"/>
                <w:i/>
                <w:iCs/>
              </w:rPr>
              <w:t>ReportConfig</w:t>
            </w:r>
            <w:proofErr w:type="spellEnd"/>
            <w:r w:rsidRPr="002E554B">
              <w:rPr>
                <w:rFonts w:eastAsia="Times New Roman"/>
              </w:rPr>
              <w:t xml:space="preserve"> in Step 3</w:t>
            </w:r>
          </w:p>
          <w:p w14:paraId="0BEE9A41" w14:textId="77777777" w:rsidR="00E307CA" w:rsidRPr="002E554B" w:rsidRDefault="00E307CA" w:rsidP="007E215B">
            <w:pPr>
              <w:adjustRightInd w:val="0"/>
              <w:snapToGrid w:val="0"/>
              <w:rPr>
                <w:rFonts w:eastAsia="Times New Roman"/>
              </w:rPr>
            </w:pPr>
          </w:p>
          <w:p w14:paraId="5BA06410" w14:textId="77777777" w:rsidR="00E307CA" w:rsidRPr="002E554B" w:rsidRDefault="00E307CA" w:rsidP="007E215B">
            <w:pPr>
              <w:rPr>
                <w:rFonts w:eastAsia="等线"/>
                <w:highlight w:val="green"/>
              </w:rPr>
            </w:pPr>
            <w:r w:rsidRPr="002E554B">
              <w:rPr>
                <w:rFonts w:eastAsia="等线"/>
                <w:highlight w:val="green"/>
              </w:rPr>
              <w:t>Agreement</w:t>
            </w:r>
          </w:p>
          <w:p w14:paraId="332B9959" w14:textId="77777777" w:rsidR="00E307CA" w:rsidRPr="002E554B" w:rsidRDefault="00E307CA" w:rsidP="007E215B">
            <w:pPr>
              <w:rPr>
                <w:rFonts w:eastAsia="等线"/>
              </w:rPr>
            </w:pPr>
            <w:r w:rsidRPr="002E554B">
              <w:rPr>
                <w:rFonts w:eastAsia="等线"/>
              </w:rPr>
              <w:t>For beam management, m</w:t>
            </w:r>
            <w:r w:rsidRPr="002E554B">
              <w:t>ultiple CSI reports for inference for UE-side model can be configured/activated</w:t>
            </w:r>
            <w:r w:rsidRPr="002E554B">
              <w:rPr>
                <w:rFonts w:eastAsia="等线"/>
              </w:rPr>
              <w:t>/triggered</w:t>
            </w:r>
            <w:r w:rsidRPr="002E554B">
              <w:t>, which is up to UE capability</w:t>
            </w:r>
            <w:r w:rsidRPr="002E554B">
              <w:rPr>
                <w:rFonts w:eastAsia="等线"/>
              </w:rPr>
              <w:t>.</w:t>
            </w:r>
          </w:p>
          <w:p w14:paraId="2AA6B583" w14:textId="77777777" w:rsidR="00E307CA" w:rsidRPr="002E554B" w:rsidRDefault="00E307CA" w:rsidP="007E215B">
            <w:pPr>
              <w:adjustRightInd w:val="0"/>
              <w:snapToGrid w:val="0"/>
              <w:rPr>
                <w:rFonts w:eastAsia="等线"/>
              </w:rPr>
            </w:pPr>
          </w:p>
          <w:p w14:paraId="588E35AF" w14:textId="77777777" w:rsidR="00E307CA" w:rsidRPr="002E554B" w:rsidRDefault="00E307CA" w:rsidP="007E215B">
            <w:pPr>
              <w:rPr>
                <w:rFonts w:eastAsia="等线"/>
              </w:rPr>
            </w:pPr>
            <w:r w:rsidRPr="002E554B">
              <w:rPr>
                <w:rFonts w:eastAsia="等线"/>
              </w:rPr>
              <w:t>Conclusion</w:t>
            </w:r>
          </w:p>
          <w:p w14:paraId="62AE6545" w14:textId="77777777" w:rsidR="00E307CA" w:rsidRPr="002E554B" w:rsidRDefault="00E307CA" w:rsidP="007E215B">
            <w:r w:rsidRPr="002E554B">
              <w:t xml:space="preserve">For the </w:t>
            </w:r>
            <w:r w:rsidRPr="002E554B">
              <w:rPr>
                <w:rFonts w:eastAsia="Times New Roman"/>
                <w:i/>
                <w:iCs/>
              </w:rPr>
              <w:t>CSI-</w:t>
            </w:r>
            <w:proofErr w:type="spellStart"/>
            <w:r w:rsidRPr="002E554B">
              <w:rPr>
                <w:rFonts w:eastAsia="Times New Roman"/>
                <w:i/>
                <w:iCs/>
              </w:rPr>
              <w:t>ReportConfig</w:t>
            </w:r>
            <w:proofErr w:type="spellEnd"/>
            <w:r w:rsidRPr="002E554B">
              <w:rPr>
                <w:rFonts w:eastAsia="Times New Roman"/>
              </w:rPr>
              <w:t xml:space="preserve"> for inference configuration provided in </w:t>
            </w:r>
            <w:r w:rsidRPr="002E554B">
              <w:t>Step 5,</w:t>
            </w:r>
          </w:p>
          <w:p w14:paraId="576FFB15" w14:textId="77777777" w:rsidR="00E307CA" w:rsidRPr="002E554B" w:rsidRDefault="00E307CA" w:rsidP="007E215B">
            <w:pPr>
              <w:pStyle w:val="a4"/>
              <w:numPr>
                <w:ilvl w:val="0"/>
                <w:numId w:val="13"/>
              </w:numPr>
              <w:ind w:firstLineChars="0"/>
              <w:contextualSpacing/>
              <w:rPr>
                <w:rFonts w:ascii="Times New Roman" w:eastAsia="Times New Roman" w:hAnsi="Times New Roman" w:cs="Times New Roman"/>
                <w:sz w:val="20"/>
                <w:szCs w:val="20"/>
              </w:rPr>
            </w:pPr>
            <w:r w:rsidRPr="002E554B">
              <w:rPr>
                <w:rFonts w:ascii="Times New Roman" w:eastAsia="Times New Roman" w:hAnsi="Times New Roman" w:cs="Times New Roman"/>
                <w:sz w:val="20"/>
                <w:szCs w:val="20"/>
              </w:rPr>
              <w:t xml:space="preserve">aperiodic CSI Report and semi-persistent CSI report can be activated/triggered by NW after </w:t>
            </w:r>
            <w:proofErr w:type="spellStart"/>
            <w:r w:rsidRPr="002E554B">
              <w:rPr>
                <w:rFonts w:ascii="Times New Roman" w:eastAsia="Times New Roman" w:hAnsi="Times New Roman" w:cs="Times New Roman"/>
                <w:i/>
                <w:iCs/>
                <w:sz w:val="20"/>
                <w:szCs w:val="20"/>
              </w:rPr>
              <w:t>RRCReconfigurationComplete</w:t>
            </w:r>
            <w:proofErr w:type="spellEnd"/>
            <w:r w:rsidRPr="002E554B">
              <w:rPr>
                <w:rFonts w:ascii="Times New Roman" w:eastAsia="Times New Roman" w:hAnsi="Times New Roman" w:cs="Times New Roman"/>
                <w:sz w:val="20"/>
                <w:szCs w:val="20"/>
              </w:rPr>
              <w:t>.</w:t>
            </w:r>
          </w:p>
          <w:p w14:paraId="7E00277F" w14:textId="77777777" w:rsidR="00E307CA" w:rsidRPr="002E554B" w:rsidRDefault="00E307CA" w:rsidP="007E215B">
            <w:pPr>
              <w:pStyle w:val="a4"/>
              <w:numPr>
                <w:ilvl w:val="0"/>
                <w:numId w:val="13"/>
              </w:numPr>
              <w:ind w:firstLineChars="0"/>
              <w:contextualSpacing/>
              <w:rPr>
                <w:rFonts w:ascii="Times New Roman" w:eastAsia="Times New Roman" w:hAnsi="Times New Roman" w:cs="Times New Roman"/>
                <w:sz w:val="20"/>
                <w:szCs w:val="20"/>
              </w:rPr>
            </w:pPr>
            <w:r w:rsidRPr="002E554B">
              <w:rPr>
                <w:rFonts w:ascii="Times New Roman" w:eastAsia="Times New Roman" w:hAnsi="Times New Roman" w:cs="Times New Roman"/>
                <w:sz w:val="20"/>
                <w:szCs w:val="20"/>
              </w:rPr>
              <w:t xml:space="preserve">periodic CSI Report is considered as activated after </w:t>
            </w:r>
            <w:proofErr w:type="spellStart"/>
            <w:r w:rsidRPr="002E554B">
              <w:rPr>
                <w:rFonts w:ascii="Times New Roman" w:eastAsia="Times New Roman" w:hAnsi="Times New Roman" w:cs="Times New Roman"/>
                <w:i/>
                <w:iCs/>
                <w:sz w:val="20"/>
                <w:szCs w:val="20"/>
              </w:rPr>
              <w:t>RRCReconfigurationComplete</w:t>
            </w:r>
            <w:proofErr w:type="spellEnd"/>
            <w:r w:rsidRPr="002E554B">
              <w:rPr>
                <w:rFonts w:ascii="Times New Roman" w:eastAsia="Times New Roman" w:hAnsi="Times New Roman" w:cs="Times New Roman"/>
                <w:sz w:val="20"/>
                <w:szCs w:val="20"/>
              </w:rPr>
              <w:t>.</w:t>
            </w:r>
            <w:r w:rsidRPr="002E554B">
              <w:rPr>
                <w:rFonts w:ascii="Times New Roman" w:eastAsia="Times New Roman" w:hAnsi="Times New Roman" w:cs="Times New Roman"/>
                <w:i/>
                <w:iCs/>
                <w:sz w:val="20"/>
                <w:szCs w:val="20"/>
              </w:rPr>
              <w:t xml:space="preserve"> </w:t>
            </w:r>
          </w:p>
          <w:p w14:paraId="66F82F4A" w14:textId="77777777" w:rsidR="00E307CA" w:rsidRPr="002E554B" w:rsidRDefault="00E307CA" w:rsidP="007E215B">
            <w:pPr>
              <w:pStyle w:val="a4"/>
              <w:numPr>
                <w:ilvl w:val="0"/>
                <w:numId w:val="13"/>
              </w:numPr>
              <w:ind w:firstLineChars="0"/>
              <w:contextualSpacing/>
              <w:rPr>
                <w:rFonts w:ascii="Times New Roman" w:eastAsia="Times New Roman" w:hAnsi="Times New Roman" w:cs="Times New Roman"/>
                <w:sz w:val="20"/>
                <w:szCs w:val="20"/>
              </w:rPr>
            </w:pPr>
            <w:r w:rsidRPr="002E554B">
              <w:rPr>
                <w:rFonts w:ascii="Times New Roman" w:eastAsia="Times New Roman" w:hAnsi="Times New Roman" w:cs="Times New Roman"/>
                <w:sz w:val="20"/>
                <w:szCs w:val="20"/>
              </w:rPr>
              <w:t xml:space="preserve">Note: UE is not expected to be configured with a </w:t>
            </w:r>
            <w:r w:rsidRPr="002E554B">
              <w:rPr>
                <w:rFonts w:ascii="Times New Roman" w:eastAsia="Times New Roman" w:hAnsi="Times New Roman" w:cs="Times New Roman"/>
                <w:i/>
                <w:iCs/>
                <w:sz w:val="20"/>
                <w:szCs w:val="20"/>
              </w:rPr>
              <w:t>CSI-</w:t>
            </w:r>
            <w:proofErr w:type="spellStart"/>
            <w:r w:rsidRPr="002E554B">
              <w:rPr>
                <w:rFonts w:ascii="Times New Roman" w:eastAsia="Times New Roman" w:hAnsi="Times New Roman" w:cs="Times New Roman"/>
                <w:i/>
                <w:iCs/>
                <w:sz w:val="20"/>
                <w:szCs w:val="20"/>
              </w:rPr>
              <w:t>ReportConfig</w:t>
            </w:r>
            <w:proofErr w:type="spellEnd"/>
            <w:r w:rsidRPr="002E554B">
              <w:rPr>
                <w:rFonts w:ascii="Times New Roman" w:eastAsia="Times New Roman" w:hAnsi="Times New Roman" w:cs="Times New Roman"/>
                <w:sz w:val="20"/>
                <w:szCs w:val="20"/>
              </w:rPr>
              <w:t xml:space="preserve"> for inference configuration for a non-applicable set of inference parameters or a non-applicable </w:t>
            </w:r>
            <w:r w:rsidRPr="002E554B">
              <w:rPr>
                <w:rFonts w:ascii="Times New Roman" w:eastAsia="Times New Roman" w:hAnsi="Times New Roman" w:cs="Times New Roman"/>
                <w:i/>
                <w:iCs/>
                <w:sz w:val="20"/>
                <w:szCs w:val="20"/>
              </w:rPr>
              <w:t>CSI-</w:t>
            </w:r>
            <w:proofErr w:type="spellStart"/>
            <w:r w:rsidRPr="002E554B">
              <w:rPr>
                <w:rFonts w:ascii="Times New Roman" w:eastAsia="Times New Roman" w:hAnsi="Times New Roman" w:cs="Times New Roman"/>
                <w:i/>
                <w:iCs/>
                <w:sz w:val="20"/>
                <w:szCs w:val="20"/>
              </w:rPr>
              <w:t>ReportConfig</w:t>
            </w:r>
            <w:proofErr w:type="spellEnd"/>
            <w:r w:rsidRPr="002E554B">
              <w:rPr>
                <w:rFonts w:ascii="Times New Roman" w:eastAsia="Times New Roman" w:hAnsi="Times New Roman" w:cs="Times New Roman"/>
                <w:sz w:val="20"/>
                <w:szCs w:val="20"/>
              </w:rPr>
              <w:t xml:space="preserve">  </w:t>
            </w:r>
          </w:p>
          <w:p w14:paraId="5A3B2956" w14:textId="77777777" w:rsidR="00E307CA" w:rsidRPr="002E554B" w:rsidRDefault="00E307CA" w:rsidP="007E215B">
            <w:pPr>
              <w:pStyle w:val="a4"/>
              <w:numPr>
                <w:ilvl w:val="1"/>
                <w:numId w:val="13"/>
              </w:numPr>
              <w:ind w:left="1440" w:firstLineChars="0"/>
              <w:contextualSpacing/>
              <w:rPr>
                <w:rFonts w:ascii="Times New Roman" w:eastAsia="Times New Roman" w:hAnsi="Times New Roman" w:cs="Times New Roman"/>
                <w:bCs/>
                <w:sz w:val="20"/>
                <w:szCs w:val="20"/>
              </w:rPr>
            </w:pPr>
            <w:r w:rsidRPr="002E554B">
              <w:rPr>
                <w:rFonts w:ascii="Times New Roman" w:eastAsia="Times New Roman" w:hAnsi="Times New Roman" w:cs="Times New Roman"/>
                <w:sz w:val="20"/>
                <w:szCs w:val="20"/>
              </w:rPr>
              <w:t>Any specification impact is a separate discussion</w:t>
            </w:r>
          </w:p>
        </w:tc>
      </w:tr>
    </w:tbl>
    <w:p w14:paraId="6204B33D" w14:textId="38C63E27" w:rsidR="00E307CA" w:rsidRPr="002E554B" w:rsidRDefault="00E307CA" w:rsidP="00E307CA">
      <w:pPr>
        <w:spacing w:beforeLines="100" w:before="240" w:afterLines="100" w:after="240"/>
        <w:rPr>
          <w:lang w:val="en-GB"/>
        </w:rPr>
      </w:pPr>
      <w:r w:rsidRPr="002E554B">
        <w:rPr>
          <w:lang w:val="en-GB"/>
        </w:rPr>
        <w:lastRenderedPageBreak/>
        <w:t>RAN2 # 129 agree</w:t>
      </w:r>
      <w:r w:rsidR="002F1B10" w:rsidRPr="002E554B">
        <w:rPr>
          <w:lang w:val="en-GB"/>
        </w:rPr>
        <w:t xml:space="preserve"> related </w:t>
      </w:r>
      <w:r w:rsidR="00C336CD" w:rsidRPr="002E554B">
        <w:rPr>
          <w:lang w:val="en-GB"/>
        </w:rPr>
        <w:t>signalling</w:t>
      </w:r>
      <w:r w:rsidR="002F1B10" w:rsidRPr="002E554B">
        <w:rPr>
          <w:lang w:val="en-GB"/>
        </w:rPr>
        <w:t>:</w:t>
      </w:r>
    </w:p>
    <w:tbl>
      <w:tblPr>
        <w:tblStyle w:val="a3"/>
        <w:tblW w:w="0" w:type="auto"/>
        <w:tblLook w:val="04A0" w:firstRow="1" w:lastRow="0" w:firstColumn="1" w:lastColumn="0" w:noHBand="0" w:noVBand="1"/>
      </w:tblPr>
      <w:tblGrid>
        <w:gridCol w:w="9628"/>
      </w:tblGrid>
      <w:tr w:rsidR="00E307CA" w:rsidRPr="002E554B" w14:paraId="70C7D247" w14:textId="77777777" w:rsidTr="007E215B">
        <w:tc>
          <w:tcPr>
            <w:tcW w:w="9628" w:type="dxa"/>
          </w:tcPr>
          <w:p w14:paraId="695D1C00" w14:textId="77777777" w:rsidR="00E307CA" w:rsidRPr="002E554B" w:rsidRDefault="00E307CA" w:rsidP="007E215B">
            <w:pPr>
              <w:rPr>
                <w:rFonts w:eastAsia="等线"/>
                <w:b/>
                <w:bCs/>
              </w:rPr>
            </w:pPr>
            <w:r w:rsidRPr="002E554B">
              <w:rPr>
                <w:rFonts w:eastAsia="等线"/>
                <w:b/>
                <w:bCs/>
              </w:rPr>
              <w:t>Agreements</w:t>
            </w:r>
          </w:p>
          <w:p w14:paraId="34081AF8" w14:textId="77777777" w:rsidR="00E307CA" w:rsidRPr="002E554B" w:rsidRDefault="00E307CA" w:rsidP="007E215B">
            <w:pPr>
              <w:pStyle w:val="a4"/>
              <w:numPr>
                <w:ilvl w:val="3"/>
                <w:numId w:val="1"/>
              </w:numPr>
              <w:ind w:firstLineChars="0"/>
              <w:rPr>
                <w:rFonts w:ascii="Times New Roman" w:eastAsia="等线" w:hAnsi="Times New Roman" w:cs="Times New Roman"/>
                <w:sz w:val="20"/>
                <w:szCs w:val="20"/>
              </w:rPr>
            </w:pPr>
            <w:r w:rsidRPr="002E554B">
              <w:rPr>
                <w:rFonts w:ascii="Times New Roman" w:eastAsia="等线" w:hAnsi="Times New Roman" w:cs="Times New Roman"/>
                <w:sz w:val="20"/>
                <w:szCs w:val="20"/>
              </w:rPr>
              <w:t xml:space="preserve">Inference configuration/parameters can be </w:t>
            </w:r>
            <w:proofErr w:type="spellStart"/>
            <w:r w:rsidRPr="002E554B">
              <w:rPr>
                <w:rFonts w:ascii="Times New Roman" w:eastAsia="等线" w:hAnsi="Times New Roman" w:cs="Times New Roman"/>
                <w:sz w:val="20"/>
                <w:szCs w:val="20"/>
              </w:rPr>
              <w:t>signalled</w:t>
            </w:r>
            <w:proofErr w:type="spellEnd"/>
            <w:r w:rsidRPr="002E554B">
              <w:rPr>
                <w:rFonts w:ascii="Times New Roman" w:eastAsia="等线" w:hAnsi="Times New Roman" w:cs="Times New Roman"/>
                <w:sz w:val="20"/>
                <w:szCs w:val="20"/>
              </w:rPr>
              <w:t xml:space="preserve"> in step 3 and/or Inference configuration can be </w:t>
            </w:r>
            <w:proofErr w:type="spellStart"/>
            <w:r w:rsidRPr="002E554B">
              <w:rPr>
                <w:rFonts w:ascii="Times New Roman" w:eastAsia="等线" w:hAnsi="Times New Roman" w:cs="Times New Roman"/>
                <w:sz w:val="20"/>
                <w:szCs w:val="20"/>
              </w:rPr>
              <w:t>signalled</w:t>
            </w:r>
            <w:proofErr w:type="spellEnd"/>
            <w:r w:rsidRPr="002E554B">
              <w:rPr>
                <w:rFonts w:ascii="Times New Roman" w:eastAsia="等线" w:hAnsi="Times New Roman" w:cs="Times New Roman"/>
                <w:sz w:val="20"/>
                <w:szCs w:val="20"/>
              </w:rPr>
              <w:t xml:space="preserve"> in step 5 (</w:t>
            </w:r>
            <w:proofErr w:type="gramStart"/>
            <w:r w:rsidRPr="002E554B">
              <w:rPr>
                <w:rFonts w:ascii="Times New Roman" w:eastAsia="等线" w:hAnsi="Times New Roman" w:cs="Times New Roman"/>
                <w:sz w:val="20"/>
                <w:szCs w:val="20"/>
              </w:rPr>
              <w:t>i.e.</w:t>
            </w:r>
            <w:proofErr w:type="gramEnd"/>
            <w:r w:rsidRPr="002E554B">
              <w:rPr>
                <w:rFonts w:ascii="Times New Roman" w:eastAsia="等线" w:hAnsi="Times New Roman" w:cs="Times New Roman"/>
                <w:sz w:val="20"/>
                <w:szCs w:val="20"/>
              </w:rPr>
              <w:t xml:space="preserve"> option a and option b from RAN1).   </w:t>
            </w:r>
          </w:p>
          <w:p w14:paraId="35FF764F" w14:textId="77777777" w:rsidR="00E307CA" w:rsidRPr="002E554B" w:rsidRDefault="00E307CA" w:rsidP="007E215B">
            <w:pPr>
              <w:pStyle w:val="a4"/>
              <w:numPr>
                <w:ilvl w:val="3"/>
                <w:numId w:val="1"/>
              </w:numPr>
              <w:ind w:firstLineChars="0"/>
              <w:rPr>
                <w:rFonts w:ascii="Times New Roman" w:eastAsia="等线" w:hAnsi="Times New Roman" w:cs="Times New Roman"/>
                <w:sz w:val="20"/>
                <w:szCs w:val="20"/>
              </w:rPr>
            </w:pPr>
            <w:r w:rsidRPr="002E554B">
              <w:rPr>
                <w:rFonts w:ascii="Times New Roman" w:eastAsia="等线" w:hAnsi="Times New Roman" w:cs="Times New Roman"/>
                <w:sz w:val="20"/>
                <w:szCs w:val="20"/>
              </w:rPr>
              <w:t>The full inference configuration is sent in CSI-</w:t>
            </w:r>
            <w:proofErr w:type="spellStart"/>
            <w:r w:rsidRPr="002E554B">
              <w:rPr>
                <w:rFonts w:ascii="Times New Roman" w:eastAsia="等线" w:hAnsi="Times New Roman" w:cs="Times New Roman"/>
                <w:sz w:val="20"/>
                <w:szCs w:val="20"/>
              </w:rPr>
              <w:t>ReportConfig</w:t>
            </w:r>
            <w:proofErr w:type="spellEnd"/>
            <w:r w:rsidRPr="002E554B">
              <w:rPr>
                <w:rFonts w:ascii="Times New Roman" w:eastAsia="等线" w:hAnsi="Times New Roman" w:cs="Times New Roman"/>
                <w:sz w:val="20"/>
                <w:szCs w:val="20"/>
              </w:rPr>
              <w:t xml:space="preserve">. </w:t>
            </w:r>
          </w:p>
          <w:p w14:paraId="246A82DA" w14:textId="77777777" w:rsidR="00E307CA" w:rsidRPr="002E554B" w:rsidRDefault="00E307CA" w:rsidP="007E215B">
            <w:pPr>
              <w:pStyle w:val="a4"/>
              <w:numPr>
                <w:ilvl w:val="3"/>
                <w:numId w:val="1"/>
              </w:numPr>
              <w:ind w:firstLineChars="0"/>
              <w:rPr>
                <w:rFonts w:ascii="Times New Roman" w:eastAsia="等线" w:hAnsi="Times New Roman" w:cs="Times New Roman"/>
                <w:sz w:val="20"/>
                <w:szCs w:val="20"/>
              </w:rPr>
            </w:pPr>
            <w:r w:rsidRPr="002E554B">
              <w:rPr>
                <w:rFonts w:ascii="Times New Roman" w:eastAsia="等线" w:hAnsi="Times New Roman" w:cs="Times New Roman"/>
                <w:sz w:val="20"/>
                <w:szCs w:val="20"/>
              </w:rPr>
              <w:t xml:space="preserve">Upon receiving a full inference configuration, the UE sends the initial applicability report in </w:t>
            </w:r>
            <w:proofErr w:type="spellStart"/>
            <w:r w:rsidRPr="002E554B">
              <w:rPr>
                <w:rFonts w:ascii="Times New Roman" w:eastAsia="等线" w:hAnsi="Times New Roman" w:cs="Times New Roman"/>
                <w:sz w:val="20"/>
                <w:szCs w:val="20"/>
              </w:rPr>
              <w:t>RRCReconfigurationComplete</w:t>
            </w:r>
            <w:proofErr w:type="spellEnd"/>
            <w:r w:rsidRPr="002E554B">
              <w:rPr>
                <w:rFonts w:ascii="Times New Roman" w:eastAsia="等线" w:hAnsi="Times New Roman" w:cs="Times New Roman"/>
                <w:sz w:val="20"/>
                <w:szCs w:val="20"/>
              </w:rPr>
              <w:t>. UAI can be sent to update applicability.</w:t>
            </w:r>
          </w:p>
          <w:p w14:paraId="252AA9FB" w14:textId="77777777" w:rsidR="00E307CA" w:rsidRPr="002E554B" w:rsidRDefault="00E307CA" w:rsidP="007E215B">
            <w:pPr>
              <w:pStyle w:val="a4"/>
              <w:numPr>
                <w:ilvl w:val="3"/>
                <w:numId w:val="1"/>
              </w:numPr>
              <w:ind w:firstLineChars="0"/>
              <w:rPr>
                <w:rFonts w:ascii="Times New Roman" w:eastAsia="等线" w:hAnsi="Times New Roman" w:cs="Times New Roman"/>
                <w:bCs/>
                <w:sz w:val="20"/>
                <w:szCs w:val="20"/>
              </w:rPr>
            </w:pPr>
            <w:r w:rsidRPr="002E554B">
              <w:rPr>
                <w:rFonts w:ascii="Times New Roman" w:eastAsia="等线" w:hAnsi="Times New Roman" w:cs="Times New Roman"/>
                <w:sz w:val="20"/>
                <w:szCs w:val="20"/>
              </w:rPr>
              <w:t>FFS signaling details for option B (</w:t>
            </w:r>
            <w:proofErr w:type="gramStart"/>
            <w:r w:rsidRPr="002E554B">
              <w:rPr>
                <w:rFonts w:ascii="Times New Roman" w:eastAsia="等线" w:hAnsi="Times New Roman" w:cs="Times New Roman"/>
                <w:sz w:val="20"/>
                <w:szCs w:val="20"/>
              </w:rPr>
              <w:t>e.g.</w:t>
            </w:r>
            <w:proofErr w:type="gramEnd"/>
            <w:r w:rsidRPr="002E554B">
              <w:rPr>
                <w:rFonts w:ascii="Times New Roman" w:eastAsia="等线" w:hAnsi="Times New Roman" w:cs="Times New Roman"/>
                <w:sz w:val="20"/>
                <w:szCs w:val="20"/>
              </w:rPr>
              <w:t xml:space="preserve"> whether it is signaling in CSI-Report Config or </w:t>
            </w:r>
            <w:proofErr w:type="spellStart"/>
            <w:r w:rsidRPr="002E554B">
              <w:rPr>
                <w:rFonts w:ascii="Times New Roman" w:eastAsia="等线" w:hAnsi="Times New Roman" w:cs="Times New Roman"/>
                <w:sz w:val="20"/>
                <w:szCs w:val="20"/>
              </w:rPr>
              <w:t>otherconfig</w:t>
            </w:r>
            <w:proofErr w:type="spellEnd"/>
            <w:r w:rsidRPr="002E554B">
              <w:rPr>
                <w:rFonts w:ascii="Times New Roman" w:eastAsia="等线" w:hAnsi="Times New Roman" w:cs="Times New Roman"/>
                <w:sz w:val="20"/>
                <w:szCs w:val="20"/>
              </w:rPr>
              <w:t>)</w:t>
            </w:r>
          </w:p>
        </w:tc>
      </w:tr>
      <w:tr w:rsidR="00E307CA" w:rsidRPr="002E554B" w14:paraId="59F3087F" w14:textId="77777777" w:rsidTr="007E215B">
        <w:tc>
          <w:tcPr>
            <w:tcW w:w="9628" w:type="dxa"/>
          </w:tcPr>
          <w:p w14:paraId="3CDAF4AA" w14:textId="77777777" w:rsidR="00E307CA" w:rsidRPr="002E554B" w:rsidRDefault="00E307CA" w:rsidP="007E215B">
            <w:pPr>
              <w:pStyle w:val="Agreement"/>
              <w:numPr>
                <w:ilvl w:val="0"/>
                <w:numId w:val="0"/>
              </w:numPr>
              <w:ind w:left="360" w:hanging="360"/>
              <w:rPr>
                <w:rFonts w:ascii="Times New Roman" w:hAnsi="Times New Roman"/>
              </w:rPr>
            </w:pPr>
            <w:proofErr w:type="gramStart"/>
            <w:r w:rsidRPr="002E554B">
              <w:rPr>
                <w:rFonts w:ascii="Times New Roman" w:hAnsi="Times New Roman"/>
              </w:rPr>
              <w:t>Agreements</w:t>
            </w:r>
            <w:proofErr w:type="gramEnd"/>
            <w:r w:rsidRPr="002E554B">
              <w:rPr>
                <w:rFonts w:ascii="Times New Roman" w:hAnsi="Times New Roman"/>
              </w:rPr>
              <w:t xml:space="preserve"> applicability reporting and management</w:t>
            </w:r>
          </w:p>
          <w:p w14:paraId="36E8F5CD" w14:textId="77777777" w:rsidR="00E307CA" w:rsidRPr="002E554B" w:rsidRDefault="00E307CA" w:rsidP="007E215B">
            <w:pPr>
              <w:pStyle w:val="Agreement"/>
              <w:tabs>
                <w:tab w:val="clear" w:pos="9990"/>
              </w:tabs>
              <w:overflowPunct/>
              <w:autoSpaceDE/>
              <w:autoSpaceDN/>
              <w:adjustRightInd/>
              <w:ind w:left="360" w:firstLine="400"/>
              <w:textAlignment w:val="auto"/>
              <w:rPr>
                <w:rFonts w:ascii="Times New Roman" w:hAnsi="Times New Roman"/>
                <w:b w:val="0"/>
                <w:bCs w:val="0"/>
              </w:rPr>
            </w:pPr>
            <w:r w:rsidRPr="002E554B">
              <w:rPr>
                <w:rFonts w:ascii="Times New Roman" w:hAnsi="Times New Roman"/>
                <w:b w:val="0"/>
              </w:rPr>
              <w:t xml:space="preserve">Support the explicit reporting of applicability/inapplicability in initial report and subsequent reporting it reports only applicability it changed.   FFS if we report explicit cause </w:t>
            </w:r>
          </w:p>
          <w:p w14:paraId="222A7D5C" w14:textId="77777777" w:rsidR="00E307CA" w:rsidRPr="002E554B" w:rsidRDefault="00E307CA" w:rsidP="007E215B">
            <w:pPr>
              <w:pStyle w:val="Agreement"/>
              <w:tabs>
                <w:tab w:val="clear" w:pos="9990"/>
              </w:tabs>
              <w:overflowPunct/>
              <w:autoSpaceDE/>
              <w:autoSpaceDN/>
              <w:adjustRightInd/>
              <w:ind w:left="360" w:firstLine="400"/>
              <w:textAlignment w:val="auto"/>
              <w:rPr>
                <w:rFonts w:ascii="Times New Roman" w:hAnsi="Times New Roman"/>
                <w:b w:val="0"/>
                <w:bCs w:val="0"/>
              </w:rPr>
            </w:pPr>
            <w:r w:rsidRPr="002E554B">
              <w:rPr>
                <w:rFonts w:ascii="Times New Roman" w:hAnsi="Times New Roman"/>
                <w:b w:val="0"/>
              </w:rPr>
              <w:t xml:space="preserve">If option A is configured in Step 3, for periodic CSI reporting, the UE autonomously activate the applicable functionalities upon reporting applicable functionalities via </w:t>
            </w:r>
            <w:proofErr w:type="spellStart"/>
            <w:r w:rsidRPr="002E554B">
              <w:rPr>
                <w:rFonts w:ascii="Times New Roman" w:hAnsi="Times New Roman"/>
                <w:b w:val="0"/>
              </w:rPr>
              <w:t>RRCReconfigurationComplete</w:t>
            </w:r>
            <w:proofErr w:type="spellEnd"/>
            <w:r w:rsidRPr="002E554B">
              <w:rPr>
                <w:rFonts w:ascii="Times New Roman" w:hAnsi="Times New Roman"/>
                <w:b w:val="0"/>
              </w:rPr>
              <w:t xml:space="preserve"> in step 4 (</w:t>
            </w:r>
            <w:proofErr w:type="gramStart"/>
            <w:r w:rsidRPr="002E554B">
              <w:rPr>
                <w:rFonts w:ascii="Times New Roman" w:hAnsi="Times New Roman"/>
                <w:b w:val="0"/>
              </w:rPr>
              <w:t>i.e.</w:t>
            </w:r>
            <w:proofErr w:type="gramEnd"/>
            <w:r w:rsidRPr="002E554B">
              <w:rPr>
                <w:rFonts w:ascii="Times New Roman" w:hAnsi="Times New Roman"/>
                <w:b w:val="0"/>
              </w:rPr>
              <w:t xml:space="preserve"> without need to wait </w:t>
            </w:r>
            <w:proofErr w:type="spellStart"/>
            <w:r w:rsidRPr="002E554B">
              <w:rPr>
                <w:rFonts w:ascii="Times New Roman" w:hAnsi="Times New Roman"/>
                <w:b w:val="0"/>
              </w:rPr>
              <w:t>RRCReconfiguration</w:t>
            </w:r>
            <w:proofErr w:type="spellEnd"/>
            <w:r w:rsidRPr="002E554B">
              <w:rPr>
                <w:rFonts w:ascii="Times New Roman" w:hAnsi="Times New Roman"/>
                <w:b w:val="0"/>
              </w:rPr>
              <w:t xml:space="preserve"> in Step 5).   </w:t>
            </w:r>
          </w:p>
          <w:p w14:paraId="5317FBA0" w14:textId="77777777" w:rsidR="00E307CA" w:rsidRPr="002E554B" w:rsidRDefault="00E307CA" w:rsidP="007E215B">
            <w:pPr>
              <w:pStyle w:val="Agreement"/>
              <w:tabs>
                <w:tab w:val="clear" w:pos="9990"/>
              </w:tabs>
              <w:overflowPunct/>
              <w:autoSpaceDE/>
              <w:autoSpaceDN/>
              <w:adjustRightInd/>
              <w:ind w:left="360" w:firstLine="400"/>
              <w:textAlignment w:val="auto"/>
              <w:rPr>
                <w:rFonts w:ascii="Times New Roman" w:hAnsi="Times New Roman"/>
                <w:b w:val="0"/>
                <w:bCs w:val="0"/>
              </w:rPr>
            </w:pPr>
            <w:r w:rsidRPr="002E554B">
              <w:rPr>
                <w:rFonts w:ascii="Times New Roman" w:hAnsi="Times New Roman"/>
                <w:b w:val="0"/>
              </w:rPr>
              <w:t xml:space="preserve">The provided periodic CSI configuration should be consistent with reported UE capabilities </w:t>
            </w:r>
          </w:p>
          <w:p w14:paraId="5A1D14B9" w14:textId="77777777" w:rsidR="00E307CA" w:rsidRPr="002E554B" w:rsidRDefault="00E307CA" w:rsidP="007E215B">
            <w:pPr>
              <w:pStyle w:val="Agreement"/>
              <w:tabs>
                <w:tab w:val="clear" w:pos="9990"/>
              </w:tabs>
              <w:overflowPunct/>
              <w:autoSpaceDE/>
              <w:autoSpaceDN/>
              <w:adjustRightInd/>
              <w:ind w:left="360" w:firstLine="400"/>
              <w:textAlignment w:val="auto"/>
              <w:rPr>
                <w:rFonts w:ascii="Times New Roman" w:hAnsi="Times New Roman"/>
                <w:b w:val="0"/>
                <w:bCs w:val="0"/>
              </w:rPr>
            </w:pPr>
            <w:r w:rsidRPr="002E554B">
              <w:rPr>
                <w:rFonts w:ascii="Times New Roman" w:hAnsi="Times New Roman"/>
                <w:b w:val="0"/>
              </w:rPr>
              <w:t xml:space="preserve">FFS option B </w:t>
            </w:r>
          </w:p>
          <w:p w14:paraId="28B0D0C1" w14:textId="77777777" w:rsidR="00E307CA" w:rsidRPr="002E554B" w:rsidRDefault="00E307CA" w:rsidP="007E215B">
            <w:pPr>
              <w:pStyle w:val="Agreement"/>
              <w:tabs>
                <w:tab w:val="clear" w:pos="9990"/>
              </w:tabs>
              <w:overflowPunct/>
              <w:autoSpaceDE/>
              <w:autoSpaceDN/>
              <w:adjustRightInd/>
              <w:ind w:left="360" w:firstLine="400"/>
              <w:textAlignment w:val="auto"/>
              <w:rPr>
                <w:rFonts w:ascii="Times New Roman" w:hAnsi="Times New Roman"/>
                <w:b w:val="0"/>
                <w:bCs w:val="0"/>
              </w:rPr>
            </w:pPr>
            <w:r w:rsidRPr="002E554B">
              <w:rPr>
                <w:rFonts w:ascii="Times New Roman" w:hAnsi="Times New Roman"/>
                <w:b w:val="0"/>
              </w:rPr>
              <w:t>Semi-persistent and aperiodic CSI reporting of applicable functionality is activated following legacy CSI framework:</w:t>
            </w:r>
          </w:p>
          <w:p w14:paraId="224543E6" w14:textId="77777777" w:rsidR="00E307CA" w:rsidRPr="002E554B" w:rsidRDefault="00E307CA" w:rsidP="007E215B">
            <w:pPr>
              <w:pStyle w:val="Agreement"/>
              <w:numPr>
                <w:ilvl w:val="0"/>
                <w:numId w:val="0"/>
              </w:numPr>
              <w:ind w:left="360"/>
              <w:rPr>
                <w:rFonts w:ascii="Times New Roman" w:hAnsi="Times New Roman"/>
                <w:b w:val="0"/>
                <w:bCs w:val="0"/>
              </w:rPr>
            </w:pPr>
            <w:r w:rsidRPr="002E554B">
              <w:rPr>
                <w:rFonts w:ascii="Times New Roman" w:hAnsi="Times New Roman"/>
                <w:b w:val="0"/>
              </w:rPr>
              <w:t>Semi-persistent reporting, activated by MAC CE/DCI</w:t>
            </w:r>
          </w:p>
          <w:p w14:paraId="564A827B" w14:textId="77777777" w:rsidR="00E307CA" w:rsidRPr="002E554B" w:rsidRDefault="00E307CA" w:rsidP="007E215B">
            <w:pPr>
              <w:pStyle w:val="Agreement"/>
              <w:numPr>
                <w:ilvl w:val="0"/>
                <w:numId w:val="0"/>
              </w:numPr>
              <w:ind w:left="360"/>
              <w:rPr>
                <w:rFonts w:ascii="Times New Roman" w:hAnsi="Times New Roman"/>
                <w:b w:val="0"/>
                <w:bCs w:val="0"/>
              </w:rPr>
            </w:pPr>
            <w:r w:rsidRPr="002E554B">
              <w:rPr>
                <w:rFonts w:ascii="Times New Roman" w:hAnsi="Times New Roman"/>
                <w:b w:val="0"/>
              </w:rPr>
              <w:t>Aperiodic CSI reporting, activated by DCI</w:t>
            </w:r>
          </w:p>
          <w:p w14:paraId="037C7DCE" w14:textId="77777777" w:rsidR="00E307CA" w:rsidRPr="002E554B" w:rsidRDefault="00E307CA" w:rsidP="007E215B">
            <w:pPr>
              <w:pStyle w:val="Comments"/>
              <w:rPr>
                <w:rFonts w:ascii="Times New Roman" w:hAnsi="Times New Roman"/>
                <w:i w:val="0"/>
                <w:iCs/>
                <w:sz w:val="20"/>
                <w:lang w:val="en-US"/>
              </w:rPr>
            </w:pPr>
          </w:p>
        </w:tc>
      </w:tr>
    </w:tbl>
    <w:p w14:paraId="4F92AE64" w14:textId="65F94801" w:rsidR="00E307CA" w:rsidRPr="002E554B" w:rsidRDefault="00E307CA" w:rsidP="00E307CA">
      <w:pPr>
        <w:spacing w:after="100" w:afterAutospacing="1" w:line="300" w:lineRule="exact"/>
        <w:rPr>
          <w:rFonts w:eastAsia="宋体"/>
          <w:color w:val="3E3E3D"/>
        </w:rPr>
      </w:pPr>
      <w:r w:rsidRPr="004D67F9">
        <w:rPr>
          <w:rFonts w:eastAsia="宋体"/>
          <w:color w:val="3E3E3D"/>
        </w:rPr>
        <w:lastRenderedPageBreak/>
        <w:t>The existing </w:t>
      </w:r>
      <w:r w:rsidRPr="004D67F9">
        <w:rPr>
          <w:rFonts w:eastAsia="宋体"/>
          <w:bCs/>
          <w:color w:val="3E3E3D"/>
        </w:rPr>
        <w:t>CSI-</w:t>
      </w:r>
      <w:proofErr w:type="spellStart"/>
      <w:r w:rsidRPr="004D67F9">
        <w:rPr>
          <w:rFonts w:eastAsia="宋体"/>
          <w:bCs/>
          <w:color w:val="3E3E3D"/>
        </w:rPr>
        <w:t>ReportConfig</w:t>
      </w:r>
      <w:proofErr w:type="spellEnd"/>
      <w:r w:rsidRPr="004D67F9">
        <w:rPr>
          <w:rFonts w:eastAsia="宋体"/>
          <w:color w:val="3E3E3D"/>
        </w:rPr>
        <w:t> framework will be reused for AI/ML-based beam management (BM) inference reporting.</w:t>
      </w:r>
    </w:p>
    <w:p w14:paraId="30B798AA" w14:textId="77777777" w:rsidR="00855B0F" w:rsidRPr="002E554B" w:rsidRDefault="00855B0F" w:rsidP="00855B0F">
      <w:pPr>
        <w:spacing w:beforeLines="50" w:before="120" w:afterLines="50" w:after="120"/>
        <w:rPr>
          <w:b/>
          <w:bCs/>
        </w:rPr>
      </w:pPr>
      <w:r w:rsidRPr="002E554B">
        <w:rPr>
          <w:b/>
          <w:bCs/>
        </w:rPr>
        <w:t xml:space="preserve">Observation 1: From RAN1 agreements, legacy </w:t>
      </w:r>
      <w:r w:rsidRPr="002E554B">
        <w:rPr>
          <w:rFonts w:eastAsia="Times New Roman"/>
          <w:b/>
          <w:bCs/>
          <w:i/>
          <w:iCs/>
        </w:rPr>
        <w:t>CSI-</w:t>
      </w:r>
      <w:proofErr w:type="spellStart"/>
      <w:r w:rsidRPr="002E554B">
        <w:rPr>
          <w:rFonts w:eastAsia="Times New Roman"/>
          <w:b/>
          <w:bCs/>
          <w:i/>
          <w:iCs/>
        </w:rPr>
        <w:t>ReportConfig</w:t>
      </w:r>
      <w:proofErr w:type="spellEnd"/>
      <w:r w:rsidRPr="002E554B">
        <w:rPr>
          <w:rFonts w:eastAsia="Times New Roman"/>
          <w:b/>
          <w:bCs/>
          <w:i/>
          <w:iCs/>
        </w:rPr>
        <w:t xml:space="preserve"> </w:t>
      </w:r>
      <w:r w:rsidRPr="002E554B">
        <w:rPr>
          <w:b/>
          <w:bCs/>
        </w:rPr>
        <w:t>framework will be used for BM inference reporting.</w:t>
      </w:r>
    </w:p>
    <w:p w14:paraId="0E688FA5" w14:textId="77777777" w:rsidR="00855B0F" w:rsidRPr="002E554B" w:rsidRDefault="00855B0F" w:rsidP="00855B0F">
      <w:pPr>
        <w:spacing w:beforeLines="50" w:before="120" w:afterLines="50" w:after="120"/>
        <w:rPr>
          <w:b/>
          <w:bCs/>
        </w:rPr>
      </w:pPr>
      <w:r w:rsidRPr="002E554B">
        <w:rPr>
          <w:b/>
          <w:bCs/>
        </w:rPr>
        <w:t>Observation 2: Semi-persistent and aperiodic CSI reporting of applicable functionality is activated following legacy CSI framework:</w:t>
      </w:r>
    </w:p>
    <w:p w14:paraId="5C5B7745" w14:textId="77777777" w:rsidR="00855B0F" w:rsidRPr="002E554B" w:rsidRDefault="00855B0F" w:rsidP="00855B0F">
      <w:pPr>
        <w:pStyle w:val="a4"/>
        <w:numPr>
          <w:ilvl w:val="0"/>
          <w:numId w:val="4"/>
        </w:numPr>
        <w:spacing w:beforeLines="50" w:before="120" w:afterLines="50" w:after="120"/>
        <w:ind w:firstLineChars="0"/>
        <w:rPr>
          <w:rFonts w:ascii="Times New Roman" w:eastAsiaTheme="minorEastAsia" w:hAnsi="Times New Roman" w:cs="Times New Roman"/>
          <w:b/>
          <w:bCs/>
          <w:sz w:val="20"/>
          <w:szCs w:val="20"/>
        </w:rPr>
      </w:pPr>
      <w:r w:rsidRPr="002E554B">
        <w:rPr>
          <w:rFonts w:ascii="Times New Roman" w:hAnsi="Times New Roman" w:cs="Times New Roman"/>
          <w:b/>
          <w:bCs/>
          <w:sz w:val="20"/>
          <w:szCs w:val="20"/>
        </w:rPr>
        <w:t>Semi-persistent reporting is activated by MAC CE/DCI</w:t>
      </w:r>
      <w:r w:rsidRPr="002E554B">
        <w:rPr>
          <w:rFonts w:ascii="Times New Roman" w:eastAsiaTheme="minorEastAsia" w:hAnsi="Times New Roman" w:cs="Times New Roman"/>
          <w:b/>
          <w:bCs/>
          <w:sz w:val="20"/>
          <w:szCs w:val="20"/>
        </w:rPr>
        <w:t xml:space="preserve">. </w:t>
      </w:r>
    </w:p>
    <w:p w14:paraId="3BFB7319" w14:textId="77777777" w:rsidR="00855B0F" w:rsidRPr="002E554B" w:rsidRDefault="00855B0F" w:rsidP="00855B0F">
      <w:pPr>
        <w:pStyle w:val="a4"/>
        <w:numPr>
          <w:ilvl w:val="0"/>
          <w:numId w:val="4"/>
        </w:numPr>
        <w:spacing w:beforeLines="50" w:before="120" w:afterLines="50" w:after="120"/>
        <w:ind w:firstLineChars="0"/>
        <w:rPr>
          <w:rFonts w:ascii="Times New Roman" w:hAnsi="Times New Roman" w:cs="Times New Roman"/>
          <w:b/>
          <w:bCs/>
          <w:sz w:val="20"/>
          <w:szCs w:val="20"/>
        </w:rPr>
      </w:pPr>
      <w:r w:rsidRPr="002E554B">
        <w:rPr>
          <w:rFonts w:ascii="Times New Roman" w:hAnsi="Times New Roman" w:cs="Times New Roman"/>
          <w:b/>
          <w:bCs/>
          <w:sz w:val="20"/>
          <w:szCs w:val="20"/>
        </w:rPr>
        <w:t>Aperiodic CSI reporting is activated by DCI.</w:t>
      </w:r>
    </w:p>
    <w:p w14:paraId="387B688A" w14:textId="77777777" w:rsidR="00855B0F" w:rsidRPr="002E554B" w:rsidRDefault="00855B0F" w:rsidP="00855B0F">
      <w:pPr>
        <w:spacing w:beforeLines="50" w:before="120" w:afterLines="50" w:after="120"/>
        <w:rPr>
          <w:b/>
          <w:bCs/>
        </w:rPr>
      </w:pPr>
      <w:r w:rsidRPr="002E554B">
        <w:rPr>
          <w:b/>
          <w:bCs/>
        </w:rPr>
        <w:t xml:space="preserve">Observation 3: For periodic CSI reporting, if option A is configured in Step 3, the UE autonomously activate the applicable functionalities upon reporting applicable functionalities via </w:t>
      </w:r>
      <w:proofErr w:type="spellStart"/>
      <w:r w:rsidRPr="002E554B">
        <w:rPr>
          <w:b/>
          <w:bCs/>
          <w:i/>
          <w:iCs/>
        </w:rPr>
        <w:t>RRCReconfigurationComplete</w:t>
      </w:r>
      <w:proofErr w:type="spellEnd"/>
      <w:r w:rsidRPr="002E554B">
        <w:rPr>
          <w:b/>
          <w:bCs/>
        </w:rPr>
        <w:t xml:space="preserve"> in step 4.</w:t>
      </w:r>
    </w:p>
    <w:p w14:paraId="49391D40" w14:textId="77777777" w:rsidR="00E307CA" w:rsidRPr="002E554B" w:rsidRDefault="00E307CA" w:rsidP="00E307CA">
      <w:pPr>
        <w:pStyle w:val="ds-markdown-paragraph"/>
        <w:spacing w:before="206" w:beforeAutospacing="0" w:after="206" w:afterAutospacing="0" w:line="300" w:lineRule="atLeast"/>
        <w:rPr>
          <w:rFonts w:ascii="Times New Roman" w:hAnsi="Times New Roman" w:cs="Times New Roman"/>
          <w:color w:val="3E3E3D"/>
          <w:sz w:val="20"/>
          <w:szCs w:val="20"/>
          <w:u w:val="single"/>
        </w:rPr>
      </w:pPr>
      <w:r w:rsidRPr="002E554B">
        <w:rPr>
          <w:rFonts w:ascii="Times New Roman" w:hAnsi="Times New Roman" w:cs="Times New Roman"/>
          <w:color w:val="3E3E3D"/>
          <w:sz w:val="20"/>
          <w:szCs w:val="20"/>
          <w:u w:val="single"/>
        </w:rPr>
        <w:t>Deactivation Delay Requirements</w:t>
      </w:r>
    </w:p>
    <w:p w14:paraId="2F2401CF" w14:textId="77777777" w:rsidR="00E307CA" w:rsidRPr="002E554B" w:rsidRDefault="00E307CA" w:rsidP="00E307CA">
      <w:pPr>
        <w:pStyle w:val="ds-markdown-paragraph"/>
        <w:spacing w:before="206" w:beforeAutospacing="0" w:after="206" w:afterAutospacing="0" w:line="300" w:lineRule="atLeast"/>
        <w:rPr>
          <w:rFonts w:ascii="Times New Roman" w:hAnsi="Times New Roman" w:cs="Times New Roman"/>
          <w:color w:val="3E3E3D"/>
          <w:sz w:val="20"/>
          <w:szCs w:val="20"/>
        </w:rPr>
      </w:pPr>
      <w:r w:rsidRPr="002E554B">
        <w:rPr>
          <w:rFonts w:ascii="Times New Roman" w:hAnsi="Times New Roman" w:cs="Times New Roman"/>
          <w:color w:val="3E3E3D"/>
          <w:sz w:val="20"/>
          <w:szCs w:val="20"/>
        </w:rPr>
        <w:t>The current legacy CSI framework provides well-established deactivation mechanisms:</w:t>
      </w:r>
    </w:p>
    <w:p w14:paraId="136628B6" w14:textId="77777777" w:rsidR="00E307CA" w:rsidRPr="002E554B" w:rsidRDefault="00E307CA" w:rsidP="00E307CA">
      <w:pPr>
        <w:pStyle w:val="ds-markdown-paragraph"/>
        <w:numPr>
          <w:ilvl w:val="0"/>
          <w:numId w:val="19"/>
        </w:numPr>
        <w:spacing w:before="0" w:beforeAutospacing="0" w:line="300" w:lineRule="atLeast"/>
        <w:rPr>
          <w:rFonts w:ascii="Times New Roman" w:hAnsi="Times New Roman" w:cs="Times New Roman"/>
          <w:color w:val="3E3E3D"/>
          <w:sz w:val="20"/>
          <w:szCs w:val="20"/>
        </w:rPr>
      </w:pPr>
      <w:r w:rsidRPr="002E554B">
        <w:rPr>
          <w:rFonts w:ascii="Times New Roman" w:hAnsi="Times New Roman" w:cs="Times New Roman"/>
          <w:color w:val="3E3E3D"/>
          <w:sz w:val="20"/>
          <w:szCs w:val="20"/>
        </w:rPr>
        <w:t>For periodic CSI reporting, deactivation occurs through RRC reconfiguration</w:t>
      </w:r>
    </w:p>
    <w:p w14:paraId="51347EAC" w14:textId="77777777" w:rsidR="00E307CA" w:rsidRPr="002E554B" w:rsidRDefault="00E307CA" w:rsidP="00E307CA">
      <w:pPr>
        <w:pStyle w:val="ds-markdown-paragraph"/>
        <w:numPr>
          <w:ilvl w:val="0"/>
          <w:numId w:val="19"/>
        </w:numPr>
        <w:spacing w:before="0" w:beforeAutospacing="0" w:line="300" w:lineRule="atLeast"/>
        <w:rPr>
          <w:rFonts w:ascii="Times New Roman" w:hAnsi="Times New Roman" w:cs="Times New Roman"/>
          <w:color w:val="3E3E3D"/>
          <w:sz w:val="20"/>
          <w:szCs w:val="20"/>
        </w:rPr>
      </w:pPr>
      <w:r w:rsidRPr="002E554B">
        <w:rPr>
          <w:rFonts w:ascii="Times New Roman" w:hAnsi="Times New Roman" w:cs="Times New Roman"/>
          <w:color w:val="3E3E3D"/>
          <w:sz w:val="20"/>
          <w:szCs w:val="20"/>
        </w:rPr>
        <w:t>For semi-persistent CSI reporting, deactivation is achieved via MAC CE or DCI signaling</w:t>
      </w:r>
    </w:p>
    <w:p w14:paraId="65EC5AEF" w14:textId="77777777" w:rsidR="00E307CA" w:rsidRPr="002E554B" w:rsidRDefault="00E307CA" w:rsidP="00E307CA">
      <w:pPr>
        <w:pStyle w:val="ds-markdown-paragraph"/>
        <w:numPr>
          <w:ilvl w:val="0"/>
          <w:numId w:val="19"/>
        </w:numPr>
        <w:spacing w:before="0" w:beforeAutospacing="0" w:line="300" w:lineRule="atLeast"/>
        <w:rPr>
          <w:rFonts w:ascii="Times New Roman" w:hAnsi="Times New Roman" w:cs="Times New Roman"/>
          <w:color w:val="3E3E3D"/>
          <w:sz w:val="20"/>
          <w:szCs w:val="20"/>
        </w:rPr>
      </w:pPr>
      <w:r w:rsidRPr="002E554B">
        <w:rPr>
          <w:rFonts w:ascii="Times New Roman" w:hAnsi="Times New Roman" w:cs="Times New Roman"/>
          <w:color w:val="3E3E3D"/>
          <w:sz w:val="20"/>
          <w:szCs w:val="20"/>
        </w:rPr>
        <w:t>Aperiodic CSI reporting automatically terminates after single-shot transmission</w:t>
      </w:r>
    </w:p>
    <w:p w14:paraId="3769637C" w14:textId="77777777" w:rsidR="00E307CA" w:rsidRPr="002E554B" w:rsidRDefault="00E307CA" w:rsidP="00E307CA">
      <w:pPr>
        <w:pStyle w:val="ds-markdown-paragraph"/>
        <w:spacing w:before="206" w:beforeAutospacing="0" w:after="206" w:afterAutospacing="0" w:line="300" w:lineRule="atLeast"/>
        <w:rPr>
          <w:rFonts w:ascii="Times New Roman" w:hAnsi="Times New Roman" w:cs="Times New Roman"/>
          <w:color w:val="3E3E3D"/>
          <w:sz w:val="20"/>
          <w:szCs w:val="20"/>
        </w:rPr>
      </w:pPr>
      <w:r w:rsidRPr="002E554B">
        <w:rPr>
          <w:rFonts w:ascii="Times New Roman" w:hAnsi="Times New Roman" w:cs="Times New Roman"/>
          <w:color w:val="3E3E3D"/>
          <w:sz w:val="20"/>
          <w:szCs w:val="20"/>
        </w:rPr>
        <w:t>In legacy, no de-activation delay is defined for CSI reporting in RAN4. We suggest no additional deactivation delay requirements is defined for AI/ML-based CSI reporting. D</w:t>
      </w:r>
      <w:r w:rsidRPr="000A034A">
        <w:rPr>
          <w:rFonts w:ascii="Times New Roman" w:hAnsi="Times New Roman" w:cs="Times New Roman"/>
          <w:color w:val="3E3E3D"/>
          <w:sz w:val="20"/>
          <w:szCs w:val="20"/>
        </w:rPr>
        <w:t>eactivating AI/ML functions doesn't have any special or different requirements. It’s similar to how we deactivated functions in the past, so we don’t need to change when and how we turn them off.</w:t>
      </w:r>
    </w:p>
    <w:p w14:paraId="445C6433" w14:textId="5C2A2647" w:rsidR="003F0CEA" w:rsidRPr="002E554B" w:rsidRDefault="003F0CEA" w:rsidP="00E307CA">
      <w:pPr>
        <w:spacing w:beforeLines="100" w:before="240" w:afterLines="100" w:after="240"/>
        <w:rPr>
          <w:b/>
          <w:bCs/>
          <w:lang w:val="en-GB"/>
        </w:rPr>
      </w:pPr>
      <w:r w:rsidRPr="002E554B">
        <w:rPr>
          <w:b/>
          <w:bCs/>
          <w:lang w:val="en-GB"/>
        </w:rPr>
        <w:t>Observation</w:t>
      </w:r>
      <w:r w:rsidR="001D065F" w:rsidRPr="002E554B">
        <w:rPr>
          <w:b/>
          <w:bCs/>
          <w:lang w:val="en-GB"/>
        </w:rPr>
        <w:t xml:space="preserve"> 4</w:t>
      </w:r>
      <w:r w:rsidRPr="002E554B">
        <w:rPr>
          <w:b/>
          <w:bCs/>
          <w:lang w:val="en-GB"/>
        </w:rPr>
        <w:t xml:space="preserve">: </w:t>
      </w:r>
      <w:r w:rsidR="001D065F" w:rsidRPr="002E554B">
        <w:rPr>
          <w:b/>
          <w:bCs/>
          <w:color w:val="3E3E3D"/>
        </w:rPr>
        <w:t>In legacy, no de-activation delay is defined for CSI reporting in RAN4.</w:t>
      </w:r>
    </w:p>
    <w:p w14:paraId="611A4BA9" w14:textId="6CF05545" w:rsidR="00E307CA" w:rsidRPr="002E554B" w:rsidRDefault="00E307CA" w:rsidP="00E307CA">
      <w:pPr>
        <w:spacing w:beforeLines="100" w:before="240" w:afterLines="100" w:after="240"/>
        <w:rPr>
          <w:b/>
          <w:bCs/>
          <w:lang w:val="en-GB"/>
        </w:rPr>
      </w:pPr>
      <w:r w:rsidRPr="002E554B">
        <w:rPr>
          <w:b/>
          <w:bCs/>
          <w:lang w:val="en-GB"/>
        </w:rPr>
        <w:t>Proposal</w:t>
      </w:r>
      <w:r w:rsidR="00661991" w:rsidRPr="002E554B">
        <w:rPr>
          <w:b/>
          <w:bCs/>
          <w:lang w:val="en-GB"/>
        </w:rPr>
        <w:t xml:space="preserve"> 1</w:t>
      </w:r>
      <w:r w:rsidRPr="002E554B">
        <w:rPr>
          <w:b/>
          <w:bCs/>
          <w:lang w:val="en-GB"/>
        </w:rPr>
        <w:t xml:space="preserve">: For AI BM, </w:t>
      </w:r>
      <w:r w:rsidRPr="002E554B">
        <w:rPr>
          <w:b/>
          <w:bCs/>
        </w:rPr>
        <w:t xml:space="preserve">legacy </w:t>
      </w:r>
      <w:r w:rsidRPr="002E554B">
        <w:rPr>
          <w:rFonts w:eastAsia="Times New Roman"/>
          <w:b/>
          <w:bCs/>
          <w:i/>
          <w:iCs/>
        </w:rPr>
        <w:t>CSI-</w:t>
      </w:r>
      <w:proofErr w:type="spellStart"/>
      <w:r w:rsidRPr="002E554B">
        <w:rPr>
          <w:rFonts w:eastAsia="Times New Roman"/>
          <w:b/>
          <w:bCs/>
          <w:i/>
          <w:iCs/>
        </w:rPr>
        <w:t>ReportConfig</w:t>
      </w:r>
      <w:proofErr w:type="spellEnd"/>
      <w:r w:rsidRPr="002E554B">
        <w:rPr>
          <w:rFonts w:eastAsia="Times New Roman"/>
          <w:b/>
          <w:bCs/>
          <w:i/>
          <w:iCs/>
        </w:rPr>
        <w:t xml:space="preserve"> </w:t>
      </w:r>
      <w:r w:rsidRPr="002E554B">
        <w:rPr>
          <w:b/>
          <w:bCs/>
        </w:rPr>
        <w:t>framework will be used,</w:t>
      </w:r>
      <w:r w:rsidRPr="002E554B">
        <w:rPr>
          <w:b/>
          <w:bCs/>
          <w:lang w:val="en-GB"/>
        </w:rPr>
        <w:t xml:space="preserve"> don’t need to define deactivation delay.</w:t>
      </w:r>
    </w:p>
    <w:p w14:paraId="48D57467" w14:textId="77777777" w:rsidR="00E307CA" w:rsidRPr="002E554B" w:rsidRDefault="00E307CA" w:rsidP="00E307CA">
      <w:pPr>
        <w:pStyle w:val="ds-markdown-paragraph"/>
        <w:spacing w:before="206" w:beforeAutospacing="0" w:after="206" w:afterAutospacing="0" w:line="300" w:lineRule="atLeast"/>
        <w:rPr>
          <w:rFonts w:ascii="Times New Roman" w:hAnsi="Times New Roman" w:cs="Times New Roman"/>
          <w:color w:val="3E3E3D"/>
          <w:sz w:val="20"/>
          <w:szCs w:val="20"/>
          <w:u w:val="single"/>
        </w:rPr>
      </w:pPr>
      <w:r w:rsidRPr="002E554B">
        <w:rPr>
          <w:rFonts w:ascii="Times New Roman" w:hAnsi="Times New Roman" w:cs="Times New Roman"/>
          <w:color w:val="3E3E3D"/>
          <w:sz w:val="20"/>
          <w:szCs w:val="20"/>
          <w:u w:val="single"/>
        </w:rPr>
        <w:t>Fall back</w:t>
      </w:r>
    </w:p>
    <w:p w14:paraId="3FDF5D5F" w14:textId="77777777" w:rsidR="00E307CA" w:rsidRPr="002E554B" w:rsidRDefault="00E307CA" w:rsidP="00E307CA">
      <w:pPr>
        <w:pStyle w:val="ds-markdown-paragraph"/>
        <w:spacing w:before="206" w:beforeAutospacing="0" w:after="206" w:afterAutospacing="0" w:line="300" w:lineRule="atLeast"/>
        <w:rPr>
          <w:rFonts w:ascii="Times New Roman" w:hAnsi="Times New Roman" w:cs="Times New Roman"/>
          <w:color w:val="3E3E3D"/>
          <w:sz w:val="20"/>
          <w:szCs w:val="20"/>
        </w:rPr>
      </w:pPr>
      <w:r w:rsidRPr="00697D70">
        <w:rPr>
          <w:rFonts w:ascii="Times New Roman" w:hAnsi="Times New Roman" w:cs="Times New Roman"/>
          <w:color w:val="3E3E3D"/>
          <w:sz w:val="20"/>
          <w:szCs w:val="20"/>
        </w:rPr>
        <w:t>Fallback involves reverting to a previous state or configuration to ensure system stability and functionality, which has distinct purposes and operational mechanisms compared to deactivation that simply stops an active function.</w:t>
      </w:r>
      <w:r w:rsidRPr="002E554B">
        <w:rPr>
          <w:rFonts w:ascii="Times New Roman" w:hAnsi="Times New Roman" w:cs="Times New Roman"/>
          <w:color w:val="3E3E3D"/>
          <w:sz w:val="20"/>
          <w:szCs w:val="20"/>
        </w:rPr>
        <w:t xml:space="preserve"> Given the unique nature of fallback, it is essential to define its requirements separately to avoid confusion and ensure clear implementation guidelines, rather than lumping it together with deactivation requirements.</w:t>
      </w:r>
    </w:p>
    <w:p w14:paraId="770DEA10" w14:textId="34D85FB5" w:rsidR="00E307CA" w:rsidRPr="002E554B" w:rsidRDefault="00E307CA" w:rsidP="00E307CA">
      <w:pPr>
        <w:pStyle w:val="ds-markdown-paragraph"/>
        <w:spacing w:before="206" w:beforeAutospacing="0" w:after="206" w:afterAutospacing="0" w:line="300" w:lineRule="atLeast"/>
        <w:rPr>
          <w:rFonts w:ascii="Times New Roman" w:eastAsiaTheme="minorEastAsia" w:hAnsi="Times New Roman" w:cs="Times New Roman"/>
          <w:b/>
          <w:bCs/>
          <w:sz w:val="20"/>
          <w:szCs w:val="20"/>
          <w:lang w:val="en-GB"/>
        </w:rPr>
      </w:pPr>
      <w:r w:rsidRPr="002E554B">
        <w:rPr>
          <w:rFonts w:ascii="Times New Roman" w:eastAsiaTheme="minorEastAsia" w:hAnsi="Times New Roman" w:cs="Times New Roman"/>
          <w:b/>
          <w:bCs/>
          <w:sz w:val="20"/>
          <w:szCs w:val="20"/>
          <w:lang w:val="en-GB"/>
        </w:rPr>
        <w:t>Proposal</w:t>
      </w:r>
      <w:r w:rsidR="00CC3325" w:rsidRPr="002E554B">
        <w:rPr>
          <w:rFonts w:ascii="Times New Roman" w:eastAsiaTheme="minorEastAsia" w:hAnsi="Times New Roman" w:cs="Times New Roman"/>
          <w:b/>
          <w:bCs/>
          <w:sz w:val="20"/>
          <w:szCs w:val="20"/>
          <w:lang w:val="en-GB"/>
        </w:rPr>
        <w:t xml:space="preserve"> 2</w:t>
      </w:r>
      <w:r w:rsidRPr="002E554B">
        <w:rPr>
          <w:rFonts w:ascii="Times New Roman" w:eastAsiaTheme="minorEastAsia" w:hAnsi="Times New Roman" w:cs="Times New Roman"/>
          <w:b/>
          <w:bCs/>
          <w:sz w:val="20"/>
          <w:szCs w:val="20"/>
          <w:lang w:val="en-GB"/>
        </w:rPr>
        <w:t>: Define fallback requirements independently from deactivation.</w:t>
      </w:r>
    </w:p>
    <w:p w14:paraId="6BD95EDF" w14:textId="77777777" w:rsidR="00E307CA" w:rsidRPr="002E554B" w:rsidRDefault="00E307CA" w:rsidP="00E307CA">
      <w:pPr>
        <w:pStyle w:val="3GPP"/>
        <w:rPr>
          <w:u w:val="single"/>
        </w:rPr>
      </w:pPr>
      <w:r w:rsidRPr="002E554B">
        <w:rPr>
          <w:rStyle w:val="ac"/>
          <w:b w:val="0"/>
          <w:bCs w:val="0"/>
          <w:color w:val="3E3E3D"/>
          <w:u w:val="single"/>
        </w:rPr>
        <w:t>Activation Delay Requirements for First Reporting</w:t>
      </w:r>
    </w:p>
    <w:p w14:paraId="0D1982FB" w14:textId="77777777" w:rsidR="00E307CA" w:rsidRPr="002E554B" w:rsidRDefault="00E307CA" w:rsidP="00E307CA">
      <w:pPr>
        <w:pStyle w:val="ds-markdown-paragraph"/>
        <w:spacing w:before="120" w:beforeAutospacing="0" w:after="120" w:afterAutospacing="0" w:line="300" w:lineRule="exact"/>
        <w:rPr>
          <w:rFonts w:ascii="Times New Roman" w:hAnsi="Times New Roman" w:cs="Times New Roman"/>
          <w:color w:val="3E3E3D"/>
          <w:sz w:val="20"/>
          <w:szCs w:val="20"/>
        </w:rPr>
      </w:pPr>
      <w:r w:rsidRPr="002E554B">
        <w:rPr>
          <w:rFonts w:ascii="Times New Roman" w:hAnsi="Times New Roman" w:cs="Times New Roman"/>
          <w:color w:val="3E3E3D"/>
          <w:sz w:val="20"/>
          <w:szCs w:val="20"/>
        </w:rPr>
        <w:t>The timing of first report transmission involves several considerations:</w:t>
      </w:r>
    </w:p>
    <w:p w14:paraId="26C2954D" w14:textId="77777777" w:rsidR="00E307CA" w:rsidRPr="002E554B" w:rsidRDefault="00E307CA" w:rsidP="00E307CA">
      <w:pPr>
        <w:pStyle w:val="ds-markdown-paragraph"/>
        <w:numPr>
          <w:ilvl w:val="0"/>
          <w:numId w:val="21"/>
        </w:numPr>
        <w:spacing w:before="0" w:beforeAutospacing="0" w:afterLines="50" w:after="120" w:afterAutospacing="0" w:line="300" w:lineRule="exact"/>
        <w:ind w:left="714" w:hanging="357"/>
        <w:rPr>
          <w:rFonts w:ascii="Times New Roman" w:hAnsi="Times New Roman" w:cs="Times New Roman"/>
          <w:color w:val="3E3E3D"/>
          <w:sz w:val="20"/>
          <w:szCs w:val="20"/>
        </w:rPr>
      </w:pPr>
      <w:r w:rsidRPr="002E554B">
        <w:rPr>
          <w:rFonts w:ascii="Times New Roman" w:hAnsi="Times New Roman" w:cs="Times New Roman"/>
          <w:color w:val="3E3E3D"/>
          <w:sz w:val="20"/>
          <w:szCs w:val="20"/>
        </w:rPr>
        <w:t>For periodic and semi-persistent reporting:</w:t>
      </w:r>
    </w:p>
    <w:p w14:paraId="11E674B5" w14:textId="77777777" w:rsidR="00E307CA" w:rsidRPr="002E554B" w:rsidRDefault="00E307CA" w:rsidP="00E307CA">
      <w:pPr>
        <w:pStyle w:val="ds-markdown-paragraph"/>
        <w:numPr>
          <w:ilvl w:val="0"/>
          <w:numId w:val="22"/>
        </w:numPr>
        <w:spacing w:before="0" w:beforeAutospacing="0" w:line="300" w:lineRule="exact"/>
        <w:rPr>
          <w:rFonts w:ascii="Times New Roman" w:hAnsi="Times New Roman" w:cs="Times New Roman"/>
          <w:color w:val="3E3E3D"/>
          <w:sz w:val="20"/>
          <w:szCs w:val="20"/>
        </w:rPr>
      </w:pPr>
      <w:r w:rsidRPr="002E554B">
        <w:rPr>
          <w:rFonts w:ascii="Times New Roman" w:hAnsi="Times New Roman" w:cs="Times New Roman"/>
          <w:color w:val="3E3E3D"/>
          <w:sz w:val="20"/>
          <w:szCs w:val="20"/>
        </w:rPr>
        <w:t xml:space="preserve">Current framework uses n0 + </w:t>
      </w:r>
      <w:proofErr w:type="spellStart"/>
      <w:r w:rsidRPr="002E554B">
        <w:rPr>
          <w:rFonts w:ascii="Times New Roman" w:hAnsi="Times New Roman" w:cs="Times New Roman"/>
          <w:color w:val="3E3E3D"/>
          <w:sz w:val="20"/>
          <w:szCs w:val="20"/>
        </w:rPr>
        <w:t>reportSlotOffset</w:t>
      </w:r>
      <w:proofErr w:type="spellEnd"/>
      <w:r w:rsidRPr="002E554B">
        <w:rPr>
          <w:rFonts w:ascii="Times New Roman" w:hAnsi="Times New Roman" w:cs="Times New Roman"/>
          <w:color w:val="3E3E3D"/>
          <w:sz w:val="20"/>
          <w:szCs w:val="20"/>
        </w:rPr>
        <w:t xml:space="preserve"> calculation</w:t>
      </w:r>
    </w:p>
    <w:p w14:paraId="5117ED0A" w14:textId="77777777" w:rsidR="00E307CA" w:rsidRPr="002E554B" w:rsidRDefault="00E307CA" w:rsidP="00E307CA">
      <w:pPr>
        <w:pStyle w:val="ds-markdown-paragraph"/>
        <w:numPr>
          <w:ilvl w:val="0"/>
          <w:numId w:val="22"/>
        </w:numPr>
        <w:spacing w:before="0" w:beforeAutospacing="0" w:after="60" w:afterAutospacing="0" w:line="300" w:lineRule="exact"/>
        <w:rPr>
          <w:rFonts w:ascii="Times New Roman" w:hAnsi="Times New Roman" w:cs="Times New Roman"/>
          <w:color w:val="3E3E3D"/>
          <w:sz w:val="20"/>
          <w:szCs w:val="20"/>
        </w:rPr>
      </w:pPr>
      <w:r w:rsidRPr="002E554B">
        <w:rPr>
          <w:rFonts w:ascii="Times New Roman" w:hAnsi="Times New Roman" w:cs="Times New Roman"/>
          <w:color w:val="3E3E3D"/>
          <w:sz w:val="20"/>
          <w:szCs w:val="20"/>
        </w:rPr>
        <w:t>AI/ML processing may introduce additional latency for:</w:t>
      </w:r>
    </w:p>
    <w:p w14:paraId="1DED75B2" w14:textId="77777777" w:rsidR="00E307CA" w:rsidRPr="002E554B" w:rsidRDefault="00E307CA" w:rsidP="00E307CA">
      <w:pPr>
        <w:pStyle w:val="ds-markdown-paragraph"/>
        <w:numPr>
          <w:ilvl w:val="1"/>
          <w:numId w:val="22"/>
        </w:numPr>
        <w:spacing w:before="0" w:beforeAutospacing="0" w:line="300" w:lineRule="exact"/>
        <w:rPr>
          <w:rFonts w:ascii="Times New Roman" w:hAnsi="Times New Roman" w:cs="Times New Roman"/>
          <w:color w:val="3E3E3D"/>
          <w:sz w:val="20"/>
          <w:szCs w:val="20"/>
        </w:rPr>
      </w:pPr>
      <w:r w:rsidRPr="002E554B">
        <w:rPr>
          <w:rFonts w:ascii="Times New Roman" w:hAnsi="Times New Roman" w:cs="Times New Roman"/>
          <w:color w:val="3E3E3D"/>
          <w:sz w:val="20"/>
          <w:szCs w:val="20"/>
        </w:rPr>
        <w:t>Model initialization</w:t>
      </w:r>
    </w:p>
    <w:p w14:paraId="39C8F812" w14:textId="77777777" w:rsidR="00E307CA" w:rsidRPr="002E554B" w:rsidRDefault="00E307CA" w:rsidP="00E307CA">
      <w:pPr>
        <w:pStyle w:val="ds-markdown-paragraph"/>
        <w:numPr>
          <w:ilvl w:val="1"/>
          <w:numId w:val="22"/>
        </w:numPr>
        <w:spacing w:before="0" w:beforeAutospacing="0" w:line="300" w:lineRule="exact"/>
        <w:rPr>
          <w:rFonts w:ascii="Times New Roman" w:hAnsi="Times New Roman" w:cs="Times New Roman"/>
          <w:color w:val="3E3E3D"/>
          <w:sz w:val="20"/>
          <w:szCs w:val="20"/>
        </w:rPr>
      </w:pPr>
      <w:r w:rsidRPr="002E554B">
        <w:rPr>
          <w:rFonts w:ascii="Times New Roman" w:hAnsi="Times New Roman" w:cs="Times New Roman"/>
          <w:color w:val="3E3E3D"/>
          <w:sz w:val="20"/>
          <w:szCs w:val="20"/>
        </w:rPr>
        <w:t>Measurement set switching</w:t>
      </w:r>
    </w:p>
    <w:p w14:paraId="6DE18C2C" w14:textId="77777777" w:rsidR="00E307CA" w:rsidRPr="002E554B" w:rsidRDefault="00E307CA" w:rsidP="00E307CA">
      <w:pPr>
        <w:pStyle w:val="ds-markdown-paragraph"/>
        <w:numPr>
          <w:ilvl w:val="1"/>
          <w:numId w:val="22"/>
        </w:numPr>
        <w:spacing w:before="0" w:beforeAutospacing="0" w:afterLines="50" w:after="120" w:afterAutospacing="0" w:line="300" w:lineRule="exact"/>
        <w:ind w:left="1797" w:hanging="357"/>
        <w:rPr>
          <w:rFonts w:ascii="Times New Roman" w:hAnsi="Times New Roman" w:cs="Times New Roman"/>
          <w:color w:val="3E3E3D"/>
          <w:sz w:val="20"/>
          <w:szCs w:val="20"/>
        </w:rPr>
      </w:pPr>
      <w:r w:rsidRPr="002E554B">
        <w:rPr>
          <w:rFonts w:ascii="Times New Roman" w:hAnsi="Times New Roman" w:cs="Times New Roman"/>
          <w:color w:val="3E3E3D"/>
          <w:sz w:val="20"/>
          <w:szCs w:val="20"/>
        </w:rPr>
        <w:t>Inference computation</w:t>
      </w:r>
    </w:p>
    <w:p w14:paraId="00CB78B0" w14:textId="77777777" w:rsidR="00E307CA" w:rsidRPr="002E554B" w:rsidRDefault="00E307CA" w:rsidP="00E307CA">
      <w:pPr>
        <w:pStyle w:val="ds-markdown-paragraph"/>
        <w:numPr>
          <w:ilvl w:val="0"/>
          <w:numId w:val="21"/>
        </w:numPr>
        <w:spacing w:before="0" w:beforeAutospacing="0" w:afterLines="50" w:after="120" w:afterAutospacing="0" w:line="300" w:lineRule="exact"/>
        <w:ind w:left="714" w:hanging="357"/>
        <w:rPr>
          <w:rFonts w:ascii="Times New Roman" w:hAnsi="Times New Roman" w:cs="Times New Roman"/>
          <w:color w:val="3E3E3D"/>
          <w:sz w:val="20"/>
          <w:szCs w:val="20"/>
        </w:rPr>
      </w:pPr>
      <w:r w:rsidRPr="002E554B">
        <w:rPr>
          <w:rFonts w:ascii="Times New Roman" w:hAnsi="Times New Roman" w:cs="Times New Roman"/>
          <w:color w:val="3E3E3D"/>
          <w:sz w:val="20"/>
          <w:szCs w:val="20"/>
        </w:rPr>
        <w:t>For aperiodic reporting:</w:t>
      </w:r>
    </w:p>
    <w:p w14:paraId="18E19F6D" w14:textId="77777777" w:rsidR="00E307CA" w:rsidRPr="002E554B" w:rsidRDefault="00E307CA" w:rsidP="00E307CA">
      <w:pPr>
        <w:pStyle w:val="ds-markdown-paragraph"/>
        <w:numPr>
          <w:ilvl w:val="0"/>
          <w:numId w:val="24"/>
        </w:numPr>
        <w:spacing w:before="0" w:beforeAutospacing="0" w:line="300" w:lineRule="exact"/>
        <w:rPr>
          <w:rFonts w:ascii="Times New Roman" w:hAnsi="Times New Roman" w:cs="Times New Roman"/>
          <w:color w:val="3E3E3D"/>
          <w:sz w:val="20"/>
          <w:szCs w:val="20"/>
        </w:rPr>
      </w:pPr>
      <w:r w:rsidRPr="002E554B">
        <w:rPr>
          <w:rFonts w:ascii="Times New Roman" w:hAnsi="Times New Roman" w:cs="Times New Roman"/>
          <w:color w:val="3E3E3D"/>
          <w:sz w:val="20"/>
          <w:szCs w:val="20"/>
        </w:rPr>
        <w:t>Legacy timing based on DCI processing delay</w:t>
      </w:r>
    </w:p>
    <w:p w14:paraId="22ADE7E0" w14:textId="77777777" w:rsidR="00E307CA" w:rsidRPr="002E554B" w:rsidRDefault="00E307CA" w:rsidP="00E307CA">
      <w:pPr>
        <w:pStyle w:val="ds-markdown-paragraph"/>
        <w:numPr>
          <w:ilvl w:val="0"/>
          <w:numId w:val="24"/>
        </w:numPr>
        <w:spacing w:before="0" w:beforeAutospacing="0" w:line="300" w:lineRule="exact"/>
        <w:rPr>
          <w:rFonts w:ascii="Times New Roman" w:hAnsi="Times New Roman" w:cs="Times New Roman"/>
          <w:color w:val="3E3E3D"/>
          <w:sz w:val="20"/>
          <w:szCs w:val="20"/>
        </w:rPr>
      </w:pPr>
      <w:r w:rsidRPr="002E554B">
        <w:rPr>
          <w:rFonts w:ascii="Times New Roman" w:hAnsi="Times New Roman" w:cs="Times New Roman"/>
          <w:color w:val="3E3E3D"/>
          <w:sz w:val="20"/>
          <w:szCs w:val="20"/>
        </w:rPr>
        <w:lastRenderedPageBreak/>
        <w:t>AI/ML may require additional processing time</w:t>
      </w:r>
    </w:p>
    <w:p w14:paraId="04A5421A" w14:textId="77777777" w:rsidR="00E307CA" w:rsidRPr="002E554B" w:rsidRDefault="00E307CA" w:rsidP="00E307CA">
      <w:pPr>
        <w:pStyle w:val="ds-markdown-paragraph"/>
        <w:numPr>
          <w:ilvl w:val="0"/>
          <w:numId w:val="24"/>
        </w:numPr>
        <w:spacing w:before="0" w:beforeAutospacing="0" w:line="300" w:lineRule="exact"/>
        <w:rPr>
          <w:rFonts w:ascii="Times New Roman" w:hAnsi="Times New Roman" w:cs="Times New Roman"/>
          <w:color w:val="3E3E3D"/>
          <w:sz w:val="20"/>
          <w:szCs w:val="20"/>
        </w:rPr>
      </w:pPr>
      <w:r w:rsidRPr="002E554B">
        <w:rPr>
          <w:rFonts w:ascii="Times New Roman" w:hAnsi="Times New Roman" w:cs="Times New Roman"/>
          <w:color w:val="3E3E3D"/>
          <w:sz w:val="20"/>
          <w:szCs w:val="20"/>
        </w:rPr>
        <w:t>The interaction between traditional and AI-based measurements needs clarification</w:t>
      </w:r>
    </w:p>
    <w:p w14:paraId="52E58060" w14:textId="77777777" w:rsidR="00E307CA" w:rsidRPr="002E554B" w:rsidRDefault="00E307CA" w:rsidP="003503FF">
      <w:pPr>
        <w:pStyle w:val="ds-markdown-paragraph"/>
        <w:spacing w:before="206" w:beforeAutospacing="0" w:after="206" w:afterAutospacing="0" w:line="280" w:lineRule="exact"/>
        <w:rPr>
          <w:rFonts w:ascii="Times New Roman" w:hAnsi="Times New Roman" w:cs="Times New Roman"/>
          <w:color w:val="3E3E3D"/>
          <w:sz w:val="20"/>
          <w:szCs w:val="20"/>
        </w:rPr>
      </w:pPr>
      <w:r w:rsidRPr="002E554B">
        <w:rPr>
          <w:rFonts w:ascii="Times New Roman" w:hAnsi="Times New Roman" w:cs="Times New Roman"/>
          <w:color w:val="3E3E3D"/>
          <w:sz w:val="20"/>
          <w:szCs w:val="20"/>
        </w:rPr>
        <w:t xml:space="preserve">We suggest waiting for more progress from RAN1 regarding both the definition of the activation delay and the first report in the context of AI - based BM. RAN1's further development on the overall AI - based BM reporting structure will clarify whether and how the </w:t>
      </w:r>
      <w:proofErr w:type="spellStart"/>
      <w:r w:rsidRPr="002E554B">
        <w:rPr>
          <w:rFonts w:ascii="Times New Roman" w:hAnsi="Times New Roman" w:cs="Times New Roman"/>
          <w:color w:val="3E3E3D"/>
          <w:sz w:val="20"/>
          <w:szCs w:val="20"/>
        </w:rPr>
        <w:t>reportSlotOffset</w:t>
      </w:r>
      <w:proofErr w:type="spellEnd"/>
      <w:r w:rsidRPr="002E554B">
        <w:rPr>
          <w:rFonts w:ascii="Times New Roman" w:hAnsi="Times New Roman" w:cs="Times New Roman"/>
          <w:color w:val="3E3E3D"/>
          <w:sz w:val="20"/>
          <w:szCs w:val="20"/>
        </w:rPr>
        <w:t xml:space="preserve"> will be adjusted, which impacts the activation delay, and also provide more clarity on what constitutes the first report considering new AI - related operations and requirements.</w:t>
      </w:r>
    </w:p>
    <w:p w14:paraId="497AC96A" w14:textId="2C758083" w:rsidR="00E307CA" w:rsidRPr="002E554B" w:rsidRDefault="00E307CA" w:rsidP="00E307CA">
      <w:pPr>
        <w:spacing w:beforeLines="100" w:before="240" w:afterLines="100" w:after="240"/>
        <w:rPr>
          <w:rFonts w:eastAsia="宋体"/>
          <w:b/>
          <w:color w:val="3E3E3D"/>
        </w:rPr>
      </w:pPr>
      <w:r w:rsidRPr="002E554B">
        <w:rPr>
          <w:rFonts w:eastAsia="宋体"/>
          <w:b/>
          <w:color w:val="3E3E3D"/>
        </w:rPr>
        <w:t>Proposal</w:t>
      </w:r>
      <w:r w:rsidR="002E03C9" w:rsidRPr="002E554B">
        <w:rPr>
          <w:rFonts w:eastAsia="宋体"/>
          <w:b/>
          <w:color w:val="3E3E3D"/>
        </w:rPr>
        <w:t xml:space="preserve"> 3</w:t>
      </w:r>
      <w:r w:rsidRPr="002E554B">
        <w:rPr>
          <w:rFonts w:eastAsia="宋体"/>
          <w:b/>
          <w:color w:val="3E3E3D"/>
        </w:rPr>
        <w:t>: For definition of first report and activation delay, wait for more RAN1 progress.</w:t>
      </w:r>
    </w:p>
    <w:tbl>
      <w:tblPr>
        <w:tblStyle w:val="a3"/>
        <w:tblW w:w="0" w:type="auto"/>
        <w:tblLook w:val="04A0" w:firstRow="1" w:lastRow="0" w:firstColumn="1" w:lastColumn="0" w:noHBand="0" w:noVBand="1"/>
      </w:tblPr>
      <w:tblGrid>
        <w:gridCol w:w="9628"/>
      </w:tblGrid>
      <w:tr w:rsidR="00FB3B78" w:rsidRPr="002E554B" w14:paraId="1F6B8541" w14:textId="77777777" w:rsidTr="00FB3B78">
        <w:tc>
          <w:tcPr>
            <w:tcW w:w="9628" w:type="dxa"/>
          </w:tcPr>
          <w:p w14:paraId="638E0D8D" w14:textId="77777777" w:rsidR="00A23946" w:rsidRPr="002E554B" w:rsidRDefault="00A23946" w:rsidP="00A23946">
            <w:pPr>
              <w:rPr>
                <w:b/>
                <w:u w:val="single"/>
                <w:lang w:eastAsia="ko-KR"/>
              </w:rPr>
            </w:pPr>
            <w:r w:rsidRPr="002E554B">
              <w:rPr>
                <w:b/>
                <w:u w:val="single"/>
                <w:lang w:eastAsia="ko-KR"/>
              </w:rPr>
              <w:t>Issue 1-4-4: Relation to legacy</w:t>
            </w:r>
          </w:p>
          <w:p w14:paraId="5BAABD80" w14:textId="77777777" w:rsidR="00A23946" w:rsidRPr="002E554B" w:rsidRDefault="00A23946" w:rsidP="00A23946">
            <w:pPr>
              <w:rPr>
                <w:b/>
                <w:color w:val="0070C0"/>
                <w:u w:val="single"/>
                <w:lang w:eastAsia="ko-KR"/>
              </w:rPr>
            </w:pPr>
          </w:p>
          <w:p w14:paraId="4034CB31" w14:textId="77777777" w:rsidR="00A23946" w:rsidRPr="002E554B" w:rsidRDefault="00A23946" w:rsidP="00A23946">
            <w:pPr>
              <w:rPr>
                <w:iCs/>
              </w:rPr>
            </w:pPr>
            <w:r w:rsidRPr="002E554B">
              <w:rPr>
                <w:iCs/>
              </w:rPr>
              <w:t>RAN4#112bis WF:</w:t>
            </w:r>
          </w:p>
          <w:p w14:paraId="4463DBA9" w14:textId="77777777" w:rsidR="00A23946" w:rsidRPr="002E554B" w:rsidRDefault="00A23946" w:rsidP="00A23946">
            <w:pPr>
              <w:rPr>
                <w:iCs/>
              </w:rPr>
            </w:pPr>
            <w:r w:rsidRPr="002E554B">
              <w:rPr>
                <w:iCs/>
                <w:noProof/>
              </w:rPr>
              <mc:AlternateContent>
                <mc:Choice Requires="wps">
                  <w:drawing>
                    <wp:inline distT="0" distB="0" distL="0" distR="0" wp14:anchorId="125276DB" wp14:editId="00A66D14">
                      <wp:extent cx="5879465" cy="1404620"/>
                      <wp:effectExtent l="0" t="0" r="26035" b="20320"/>
                      <wp:docPr id="5441300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9665" cy="1404620"/>
                              </a:xfrm>
                              <a:prstGeom prst="rect">
                                <a:avLst/>
                              </a:prstGeom>
                              <a:noFill/>
                              <a:ln w="9525">
                                <a:solidFill>
                                  <a:srgbClr val="000000"/>
                                </a:solidFill>
                                <a:miter lim="800000"/>
                              </a:ln>
                            </wps:spPr>
                            <wps:txbx>
                              <w:txbxContent>
                                <w:p w14:paraId="6CEAC64F" w14:textId="77777777" w:rsidR="00A23946" w:rsidRPr="00A23946" w:rsidRDefault="00A23946" w:rsidP="00A23946">
                                  <w:bookmarkStart w:id="2" w:name="_Hlk179968257"/>
                                  <w:r w:rsidRPr="00A23946">
                                    <w:t>Agreement:</w:t>
                                  </w:r>
                                </w:p>
                                <w:p w14:paraId="05C6B16D" w14:textId="77777777" w:rsidR="00A23946" w:rsidRPr="00A23946" w:rsidRDefault="00A23946" w:rsidP="00FC689E">
                                  <w:pPr>
                                    <w:pStyle w:val="a4"/>
                                    <w:numPr>
                                      <w:ilvl w:val="0"/>
                                      <w:numId w:val="7"/>
                                    </w:numPr>
                                    <w:overflowPunct w:val="0"/>
                                    <w:autoSpaceDE w:val="0"/>
                                    <w:autoSpaceDN w:val="0"/>
                                    <w:adjustRightInd w:val="0"/>
                                    <w:spacing w:after="180"/>
                                    <w:ind w:firstLineChars="0"/>
                                    <w:textAlignment w:val="baseline"/>
                                    <w:rPr>
                                      <w:rFonts w:ascii="Times New Roman" w:hAnsi="Times New Roman" w:cs="Times New Roman"/>
                                      <w:sz w:val="20"/>
                                      <w:szCs w:val="20"/>
                                    </w:rPr>
                                  </w:pPr>
                                  <w:r w:rsidRPr="00A23946">
                                    <w:rPr>
                                      <w:rFonts w:ascii="Times New Roman" w:eastAsia="Yu Mincho" w:hAnsi="Times New Roman" w:cs="Times New Roman"/>
                                      <w:sz w:val="20"/>
                                      <w:szCs w:val="20"/>
                                    </w:rPr>
                                    <w:t>For CSI prediction, AI/ML based performance requirement should not be worse than the legacy (non-AI/ML based) if a relevant equivalent legacy requirement/feature exists.</w:t>
                                  </w:r>
                                </w:p>
                                <w:p w14:paraId="3291454A" w14:textId="77777777" w:rsidR="00A23946" w:rsidRPr="00A23946" w:rsidRDefault="00A23946" w:rsidP="00FC689E">
                                  <w:pPr>
                                    <w:pStyle w:val="a4"/>
                                    <w:numPr>
                                      <w:ilvl w:val="1"/>
                                      <w:numId w:val="7"/>
                                    </w:numPr>
                                    <w:overflowPunct w:val="0"/>
                                    <w:autoSpaceDE w:val="0"/>
                                    <w:autoSpaceDN w:val="0"/>
                                    <w:adjustRightInd w:val="0"/>
                                    <w:spacing w:after="180"/>
                                    <w:ind w:firstLineChars="0"/>
                                    <w:textAlignment w:val="baseline"/>
                                    <w:rPr>
                                      <w:rFonts w:ascii="Times New Roman" w:hAnsi="Times New Roman" w:cs="Times New Roman"/>
                                      <w:sz w:val="20"/>
                                      <w:szCs w:val="20"/>
                                    </w:rPr>
                                  </w:pPr>
                                  <w:r w:rsidRPr="00A23946">
                                    <w:rPr>
                                      <w:rFonts w:ascii="Times New Roman" w:eastAsia="Yu Mincho" w:hAnsi="Times New Roman" w:cs="Times New Roman"/>
                                      <w:sz w:val="20"/>
                                      <w:szCs w:val="20"/>
                                    </w:rPr>
                                    <w:t>FFS which legacy requirement/feature are relevant</w:t>
                                  </w:r>
                                </w:p>
                                <w:p w14:paraId="0A1C058C" w14:textId="77777777" w:rsidR="00A23946" w:rsidRPr="00A23946" w:rsidRDefault="00A23946" w:rsidP="00FC689E">
                                  <w:pPr>
                                    <w:pStyle w:val="a4"/>
                                    <w:numPr>
                                      <w:ilvl w:val="1"/>
                                      <w:numId w:val="7"/>
                                    </w:numPr>
                                    <w:overflowPunct w:val="0"/>
                                    <w:autoSpaceDE w:val="0"/>
                                    <w:autoSpaceDN w:val="0"/>
                                    <w:adjustRightInd w:val="0"/>
                                    <w:spacing w:after="180"/>
                                    <w:ind w:firstLineChars="0"/>
                                    <w:textAlignment w:val="baseline"/>
                                    <w:rPr>
                                      <w:rFonts w:ascii="Times New Roman" w:hAnsi="Times New Roman" w:cs="Times New Roman"/>
                                      <w:sz w:val="20"/>
                                      <w:szCs w:val="20"/>
                                    </w:rPr>
                                  </w:pPr>
                                  <w:r w:rsidRPr="00A23946">
                                    <w:rPr>
                                      <w:rFonts w:ascii="Times New Roman" w:eastAsia="Yu Mincho" w:hAnsi="Times New Roman" w:cs="Times New Roman"/>
                                      <w:sz w:val="20"/>
                                      <w:szCs w:val="20"/>
                                    </w:rPr>
                                    <w:t>FFS whether AI/ML based performance should be better than the legacy</w:t>
                                  </w:r>
                                </w:p>
                                <w:p w14:paraId="700D8148" w14:textId="77777777" w:rsidR="00A23946" w:rsidRPr="00A23946" w:rsidRDefault="00A23946" w:rsidP="00FC689E">
                                  <w:pPr>
                                    <w:pStyle w:val="a4"/>
                                    <w:numPr>
                                      <w:ilvl w:val="0"/>
                                      <w:numId w:val="7"/>
                                    </w:numPr>
                                    <w:overflowPunct w:val="0"/>
                                    <w:autoSpaceDE w:val="0"/>
                                    <w:autoSpaceDN w:val="0"/>
                                    <w:adjustRightInd w:val="0"/>
                                    <w:spacing w:after="180"/>
                                    <w:ind w:firstLineChars="0"/>
                                    <w:textAlignment w:val="baseline"/>
                                    <w:rPr>
                                      <w:rFonts w:ascii="Times New Roman" w:hAnsi="Times New Roman" w:cs="Times New Roman"/>
                                      <w:sz w:val="20"/>
                                      <w:szCs w:val="20"/>
                                    </w:rPr>
                                  </w:pPr>
                                  <w:r w:rsidRPr="00A23946">
                                    <w:rPr>
                                      <w:rFonts w:ascii="Times New Roman" w:eastAsia="Yu Mincho" w:hAnsi="Times New Roman" w:cs="Times New Roman"/>
                                      <w:sz w:val="20"/>
                                      <w:szCs w:val="20"/>
                                    </w:rPr>
                                    <w:t>FFS on target for AI/ML based beam management</w:t>
                                  </w:r>
                                </w:p>
                                <w:bookmarkEnd w:id="2"/>
                              </w:txbxContent>
                            </wps:txbx>
                            <wps:bodyPr rot="0" vert="horz" wrap="square" lIns="91440" tIns="45720" rIns="91440" bIns="45720" anchor="t" anchorCtr="0">
                              <a:spAutoFit/>
                            </wps:bodyPr>
                          </wps:wsp>
                        </a:graphicData>
                      </a:graphic>
                    </wp:inline>
                  </w:drawing>
                </mc:Choice>
                <mc:Fallback>
                  <w:pict>
                    <v:shapetype w14:anchorId="125276DB" id="_x0000_t202" coordsize="21600,21600" o:spt="202" path="m,l,21600r21600,l21600,xe">
                      <v:stroke joinstyle="miter"/>
                      <v:path gradientshapeok="t" o:connecttype="rect"/>
                    </v:shapetype>
                    <v:shape id="Text Box 2" o:spid="_x0000_s1026" type="#_x0000_t202" style="width:462.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" filled="f">
                      <v:textbox style="mso-fit-shape-to-text:t">
                        <w:txbxContent>
                          <w:p w14:paraId="6CEAC64F" w14:textId="77777777" w:rsidR="00A23946" w:rsidRPr="00A23946" w:rsidRDefault="00A23946" w:rsidP="00A23946">
                            <w:bookmarkStart w:id="3" w:name="_Hlk179968257"/>
                            <w:r w:rsidRPr="00A23946">
                              <w:t>Agreement:</w:t>
                            </w:r>
                          </w:p>
                          <w:p w14:paraId="05C6B16D" w14:textId="77777777" w:rsidR="00A23946" w:rsidRPr="00A23946" w:rsidRDefault="00A23946" w:rsidP="00FC689E">
                            <w:pPr>
                              <w:pStyle w:val="a4"/>
                              <w:numPr>
                                <w:ilvl w:val="0"/>
                                <w:numId w:val="7"/>
                              </w:numPr>
                              <w:overflowPunct w:val="0"/>
                              <w:autoSpaceDE w:val="0"/>
                              <w:autoSpaceDN w:val="0"/>
                              <w:adjustRightInd w:val="0"/>
                              <w:spacing w:after="180"/>
                              <w:ind w:firstLineChars="0"/>
                              <w:textAlignment w:val="baseline"/>
                              <w:rPr>
                                <w:rFonts w:ascii="Times New Roman" w:hAnsi="Times New Roman" w:cs="Times New Roman"/>
                                <w:sz w:val="20"/>
                                <w:szCs w:val="20"/>
                              </w:rPr>
                            </w:pPr>
                            <w:r w:rsidRPr="00A23946">
                              <w:rPr>
                                <w:rFonts w:ascii="Times New Roman" w:eastAsia="Yu Mincho" w:hAnsi="Times New Roman" w:cs="Times New Roman"/>
                                <w:sz w:val="20"/>
                                <w:szCs w:val="20"/>
                              </w:rPr>
                              <w:t>For CSI prediction, AI/ML based performance requirement should not be worse than the legacy (non-AI/ML based) if a relevant equivalent legacy requirement/feature exists.</w:t>
                            </w:r>
                          </w:p>
                          <w:p w14:paraId="3291454A" w14:textId="77777777" w:rsidR="00A23946" w:rsidRPr="00A23946" w:rsidRDefault="00A23946" w:rsidP="00FC689E">
                            <w:pPr>
                              <w:pStyle w:val="a4"/>
                              <w:numPr>
                                <w:ilvl w:val="1"/>
                                <w:numId w:val="7"/>
                              </w:numPr>
                              <w:overflowPunct w:val="0"/>
                              <w:autoSpaceDE w:val="0"/>
                              <w:autoSpaceDN w:val="0"/>
                              <w:adjustRightInd w:val="0"/>
                              <w:spacing w:after="180"/>
                              <w:ind w:firstLineChars="0"/>
                              <w:textAlignment w:val="baseline"/>
                              <w:rPr>
                                <w:rFonts w:ascii="Times New Roman" w:hAnsi="Times New Roman" w:cs="Times New Roman"/>
                                <w:sz w:val="20"/>
                                <w:szCs w:val="20"/>
                              </w:rPr>
                            </w:pPr>
                            <w:r w:rsidRPr="00A23946">
                              <w:rPr>
                                <w:rFonts w:ascii="Times New Roman" w:eastAsia="Yu Mincho" w:hAnsi="Times New Roman" w:cs="Times New Roman"/>
                                <w:sz w:val="20"/>
                                <w:szCs w:val="20"/>
                              </w:rPr>
                              <w:t>FFS which legacy requirement/feature are relevant</w:t>
                            </w:r>
                          </w:p>
                          <w:p w14:paraId="0A1C058C" w14:textId="77777777" w:rsidR="00A23946" w:rsidRPr="00A23946" w:rsidRDefault="00A23946" w:rsidP="00FC689E">
                            <w:pPr>
                              <w:pStyle w:val="a4"/>
                              <w:numPr>
                                <w:ilvl w:val="1"/>
                                <w:numId w:val="7"/>
                              </w:numPr>
                              <w:overflowPunct w:val="0"/>
                              <w:autoSpaceDE w:val="0"/>
                              <w:autoSpaceDN w:val="0"/>
                              <w:adjustRightInd w:val="0"/>
                              <w:spacing w:after="180"/>
                              <w:ind w:firstLineChars="0"/>
                              <w:textAlignment w:val="baseline"/>
                              <w:rPr>
                                <w:rFonts w:ascii="Times New Roman" w:hAnsi="Times New Roman" w:cs="Times New Roman"/>
                                <w:sz w:val="20"/>
                                <w:szCs w:val="20"/>
                              </w:rPr>
                            </w:pPr>
                            <w:r w:rsidRPr="00A23946">
                              <w:rPr>
                                <w:rFonts w:ascii="Times New Roman" w:eastAsia="Yu Mincho" w:hAnsi="Times New Roman" w:cs="Times New Roman"/>
                                <w:sz w:val="20"/>
                                <w:szCs w:val="20"/>
                              </w:rPr>
                              <w:t>FFS whether AI/ML based performance should be better than the legacy</w:t>
                            </w:r>
                          </w:p>
                          <w:p w14:paraId="700D8148" w14:textId="77777777" w:rsidR="00A23946" w:rsidRPr="00A23946" w:rsidRDefault="00A23946" w:rsidP="00FC689E">
                            <w:pPr>
                              <w:pStyle w:val="a4"/>
                              <w:numPr>
                                <w:ilvl w:val="0"/>
                                <w:numId w:val="7"/>
                              </w:numPr>
                              <w:overflowPunct w:val="0"/>
                              <w:autoSpaceDE w:val="0"/>
                              <w:autoSpaceDN w:val="0"/>
                              <w:adjustRightInd w:val="0"/>
                              <w:spacing w:after="180"/>
                              <w:ind w:firstLineChars="0"/>
                              <w:textAlignment w:val="baseline"/>
                              <w:rPr>
                                <w:rFonts w:ascii="Times New Roman" w:hAnsi="Times New Roman" w:cs="Times New Roman"/>
                                <w:sz w:val="20"/>
                                <w:szCs w:val="20"/>
                              </w:rPr>
                            </w:pPr>
                            <w:r w:rsidRPr="00A23946">
                              <w:rPr>
                                <w:rFonts w:ascii="Times New Roman" w:eastAsia="Yu Mincho" w:hAnsi="Times New Roman" w:cs="Times New Roman"/>
                                <w:sz w:val="20"/>
                                <w:szCs w:val="20"/>
                              </w:rPr>
                              <w:t>FFS on target for AI/ML based beam management</w:t>
                            </w:r>
                          </w:p>
                          <w:bookmarkEnd w:id="3"/>
                        </w:txbxContent>
                      </v:textbox>
                      <w10:anchorlock/>
                    </v:shape>
                  </w:pict>
                </mc:Fallback>
              </mc:AlternateContent>
            </w:r>
          </w:p>
          <w:p w14:paraId="45EEB976" w14:textId="77777777" w:rsidR="00A23946" w:rsidRPr="002E554B" w:rsidRDefault="00A23946" w:rsidP="00A23946">
            <w:pPr>
              <w:rPr>
                <w:b/>
                <w:u w:val="single"/>
                <w:lang w:eastAsia="ko-KR"/>
              </w:rPr>
            </w:pPr>
          </w:p>
          <w:p w14:paraId="724DC040" w14:textId="77777777" w:rsidR="00A23946" w:rsidRPr="002E554B" w:rsidRDefault="00A23946" w:rsidP="00FC689E">
            <w:pPr>
              <w:pStyle w:val="a4"/>
              <w:numPr>
                <w:ilvl w:val="0"/>
                <w:numId w:val="3"/>
              </w:numPr>
              <w:spacing w:after="120"/>
              <w:ind w:left="720" w:firstLineChars="0"/>
              <w:rPr>
                <w:rFonts w:ascii="Times New Roman" w:hAnsi="Times New Roman" w:cs="Times New Roman"/>
                <w:sz w:val="20"/>
                <w:szCs w:val="20"/>
              </w:rPr>
            </w:pPr>
            <w:r w:rsidRPr="002E554B">
              <w:rPr>
                <w:rFonts w:ascii="Times New Roman" w:hAnsi="Times New Roman" w:cs="Times New Roman"/>
                <w:sz w:val="20"/>
                <w:szCs w:val="20"/>
              </w:rPr>
              <w:t>Proposals</w:t>
            </w:r>
          </w:p>
          <w:p w14:paraId="2BD55608" w14:textId="77777777" w:rsidR="00A23946" w:rsidRPr="002E554B" w:rsidRDefault="00A23946" w:rsidP="00FC689E">
            <w:pPr>
              <w:pStyle w:val="a4"/>
              <w:numPr>
                <w:ilvl w:val="1"/>
                <w:numId w:val="3"/>
              </w:numPr>
              <w:spacing w:after="120"/>
              <w:ind w:left="1440" w:firstLineChars="0"/>
              <w:rPr>
                <w:rFonts w:ascii="Times New Roman" w:hAnsi="Times New Roman" w:cs="Times New Roman"/>
                <w:sz w:val="20"/>
                <w:szCs w:val="20"/>
              </w:rPr>
            </w:pPr>
            <w:r w:rsidRPr="002E554B">
              <w:rPr>
                <w:rFonts w:ascii="Times New Roman" w:hAnsi="Times New Roman" w:cs="Times New Roman"/>
                <w:sz w:val="20"/>
                <w:szCs w:val="20"/>
              </w:rPr>
              <w:t>Option 1: Keep same side conditions for legacy and AI/ML (Apple proposal 18, CATT proposal 1 option 1, CMCC proposal 1)</w:t>
            </w:r>
          </w:p>
          <w:p w14:paraId="32523145" w14:textId="77777777" w:rsidR="00A23946" w:rsidRPr="002E554B" w:rsidRDefault="00A23946" w:rsidP="00FC689E">
            <w:pPr>
              <w:pStyle w:val="a4"/>
              <w:numPr>
                <w:ilvl w:val="1"/>
                <w:numId w:val="3"/>
              </w:numPr>
              <w:spacing w:after="120"/>
              <w:ind w:left="1440" w:firstLineChars="0"/>
              <w:rPr>
                <w:rFonts w:ascii="Times New Roman" w:hAnsi="Times New Roman" w:cs="Times New Roman"/>
                <w:sz w:val="20"/>
                <w:szCs w:val="20"/>
              </w:rPr>
            </w:pPr>
            <w:r w:rsidRPr="002E554B">
              <w:rPr>
                <w:rFonts w:ascii="Times New Roman" w:hAnsi="Times New Roman" w:cs="Times New Roman"/>
                <w:sz w:val="20"/>
                <w:szCs w:val="20"/>
              </w:rPr>
              <w:t>Option 2: Measurement error may have an impact on whether AI can exceed “legacy” requirements (Xiaomi proposal 1)</w:t>
            </w:r>
          </w:p>
          <w:p w14:paraId="1638FF08" w14:textId="77777777" w:rsidR="00A23946" w:rsidRPr="002E554B" w:rsidRDefault="00A23946" w:rsidP="00FC689E">
            <w:pPr>
              <w:pStyle w:val="a4"/>
              <w:numPr>
                <w:ilvl w:val="1"/>
                <w:numId w:val="3"/>
              </w:numPr>
              <w:spacing w:after="120"/>
              <w:ind w:left="1440" w:firstLineChars="0"/>
              <w:rPr>
                <w:rFonts w:ascii="Times New Roman" w:hAnsi="Times New Roman" w:cs="Times New Roman"/>
                <w:sz w:val="20"/>
                <w:szCs w:val="20"/>
              </w:rPr>
            </w:pPr>
            <w:r w:rsidRPr="002E554B">
              <w:rPr>
                <w:rFonts w:ascii="Times New Roman" w:hAnsi="Times New Roman" w:cs="Times New Roman"/>
                <w:sz w:val="20"/>
                <w:szCs w:val="20"/>
              </w:rPr>
              <w:t>Option 3: Allow larger margin (presumably more relaxed requirement) for higher overhead reduction (CATT proposal 1 option 2)</w:t>
            </w:r>
          </w:p>
          <w:p w14:paraId="239C9D04" w14:textId="77777777" w:rsidR="00A23946" w:rsidRPr="002E554B" w:rsidRDefault="00A23946" w:rsidP="00FC689E">
            <w:pPr>
              <w:pStyle w:val="a4"/>
              <w:numPr>
                <w:ilvl w:val="2"/>
                <w:numId w:val="3"/>
              </w:numPr>
              <w:spacing w:after="120"/>
              <w:ind w:firstLineChars="0"/>
              <w:rPr>
                <w:rFonts w:ascii="Times New Roman" w:hAnsi="Times New Roman" w:cs="Times New Roman"/>
                <w:sz w:val="20"/>
                <w:szCs w:val="20"/>
              </w:rPr>
            </w:pPr>
            <w:r w:rsidRPr="002E554B">
              <w:rPr>
                <w:rFonts w:ascii="Times New Roman" w:hAnsi="Times New Roman" w:cs="Times New Roman"/>
                <w:sz w:val="20"/>
                <w:szCs w:val="20"/>
              </w:rPr>
              <w:t>For CSI compression, better than legacy with the same overhead, and no worse than legacy with reduced overhead (Huawei proposal 1)</w:t>
            </w:r>
          </w:p>
          <w:p w14:paraId="4A406464" w14:textId="77777777" w:rsidR="00A23946" w:rsidRPr="002E554B" w:rsidRDefault="00A23946" w:rsidP="00FC689E">
            <w:pPr>
              <w:pStyle w:val="a4"/>
              <w:numPr>
                <w:ilvl w:val="2"/>
                <w:numId w:val="3"/>
              </w:numPr>
              <w:spacing w:after="120"/>
              <w:ind w:firstLineChars="0"/>
              <w:rPr>
                <w:rFonts w:ascii="Times New Roman" w:hAnsi="Times New Roman" w:cs="Times New Roman"/>
                <w:sz w:val="20"/>
                <w:szCs w:val="20"/>
              </w:rPr>
            </w:pPr>
            <w:r w:rsidRPr="002E554B">
              <w:rPr>
                <w:rFonts w:ascii="Times New Roman" w:hAnsi="Times New Roman" w:cs="Times New Roman"/>
                <w:sz w:val="20"/>
                <w:szCs w:val="20"/>
              </w:rPr>
              <w:t>For positioning, re-use legacy requirement for case 2a/3a if AI and non-AI cannot be distinguished (Huawei proposal 3)</w:t>
            </w:r>
          </w:p>
          <w:p w14:paraId="2358242D" w14:textId="77777777" w:rsidR="00A23946" w:rsidRPr="002E554B" w:rsidRDefault="00A23946" w:rsidP="00FC689E">
            <w:pPr>
              <w:pStyle w:val="a4"/>
              <w:numPr>
                <w:ilvl w:val="2"/>
                <w:numId w:val="3"/>
              </w:numPr>
              <w:spacing w:after="120"/>
              <w:ind w:firstLineChars="0"/>
              <w:rPr>
                <w:rFonts w:ascii="Times New Roman" w:hAnsi="Times New Roman" w:cs="Times New Roman"/>
                <w:sz w:val="20"/>
                <w:szCs w:val="20"/>
              </w:rPr>
            </w:pPr>
            <w:r w:rsidRPr="002E554B">
              <w:rPr>
                <w:rFonts w:ascii="Times New Roman" w:hAnsi="Times New Roman" w:cs="Times New Roman"/>
                <w:sz w:val="20"/>
                <w:szCs w:val="20"/>
              </w:rPr>
              <w:t>for CSI prediction, it is proposed that AI/ML based performance requirement should not be worse than the legacy PMI requirements for 'typeII-doppler-r18 (CMCC proposal 2)</w:t>
            </w:r>
          </w:p>
          <w:p w14:paraId="07708FA5" w14:textId="77777777" w:rsidR="00A23946" w:rsidRPr="002E554B" w:rsidRDefault="00A23946" w:rsidP="00FC689E">
            <w:pPr>
              <w:pStyle w:val="a4"/>
              <w:numPr>
                <w:ilvl w:val="1"/>
                <w:numId w:val="3"/>
              </w:numPr>
              <w:spacing w:after="120"/>
              <w:ind w:left="1440" w:firstLineChars="0"/>
              <w:rPr>
                <w:rFonts w:ascii="Times New Roman" w:hAnsi="Times New Roman" w:cs="Times New Roman"/>
                <w:sz w:val="20"/>
                <w:szCs w:val="20"/>
              </w:rPr>
            </w:pPr>
            <w:r w:rsidRPr="002E554B">
              <w:rPr>
                <w:rFonts w:ascii="Times New Roman" w:hAnsi="Times New Roman" w:cs="Times New Roman"/>
                <w:sz w:val="20"/>
                <w:szCs w:val="20"/>
              </w:rPr>
              <w:t>Option 4: Legacy performance is the baseline; allow margin for scenarios in which legacy is not defined compared to the baseline (ZTE proposals 3, 4).</w:t>
            </w:r>
          </w:p>
          <w:p w14:paraId="04435063" w14:textId="77777777" w:rsidR="00A23946" w:rsidRPr="002E554B" w:rsidRDefault="00A23946" w:rsidP="00FC689E">
            <w:pPr>
              <w:pStyle w:val="a4"/>
              <w:numPr>
                <w:ilvl w:val="1"/>
                <w:numId w:val="3"/>
              </w:numPr>
              <w:spacing w:after="120"/>
              <w:ind w:left="1440" w:firstLineChars="0"/>
              <w:rPr>
                <w:rFonts w:ascii="Times New Roman" w:hAnsi="Times New Roman" w:cs="Times New Roman"/>
                <w:sz w:val="20"/>
                <w:szCs w:val="20"/>
              </w:rPr>
            </w:pPr>
            <w:r w:rsidRPr="002E554B">
              <w:rPr>
                <w:rFonts w:ascii="Times New Roman" w:hAnsi="Times New Roman" w:cs="Times New Roman"/>
                <w:sz w:val="20"/>
                <w:szCs w:val="20"/>
              </w:rPr>
              <w:t>Option 5: When a test is defined for AI for which there is no legacy test, need to decide whether to (</w:t>
            </w:r>
            <w:proofErr w:type="spellStart"/>
            <w:r w:rsidRPr="002E554B">
              <w:rPr>
                <w:rFonts w:ascii="Times New Roman" w:hAnsi="Times New Roman" w:cs="Times New Roman"/>
                <w:sz w:val="20"/>
                <w:szCs w:val="20"/>
              </w:rPr>
              <w:t>i</w:t>
            </w:r>
            <w:proofErr w:type="spellEnd"/>
            <w:r w:rsidRPr="002E554B">
              <w:rPr>
                <w:rFonts w:ascii="Times New Roman" w:hAnsi="Times New Roman" w:cs="Times New Roman"/>
                <w:sz w:val="20"/>
                <w:szCs w:val="20"/>
              </w:rPr>
              <w:t>) Investigate non-AI performance in that scenario and set AI requirement greater or (ii) set an absolute requirement on AI (without considering non-AI) (Huawei proposal 5)</w:t>
            </w:r>
          </w:p>
          <w:p w14:paraId="256F9638" w14:textId="77777777" w:rsidR="00A23946" w:rsidRPr="002E554B" w:rsidRDefault="00A23946" w:rsidP="00FC689E">
            <w:pPr>
              <w:pStyle w:val="a4"/>
              <w:numPr>
                <w:ilvl w:val="0"/>
                <w:numId w:val="3"/>
              </w:numPr>
              <w:spacing w:after="120"/>
              <w:ind w:left="720" w:firstLineChars="0"/>
              <w:rPr>
                <w:rFonts w:ascii="Times New Roman" w:hAnsi="Times New Roman" w:cs="Times New Roman"/>
                <w:sz w:val="20"/>
                <w:szCs w:val="20"/>
              </w:rPr>
            </w:pPr>
            <w:r w:rsidRPr="002E554B">
              <w:rPr>
                <w:rFonts w:ascii="Times New Roman" w:hAnsi="Times New Roman" w:cs="Times New Roman"/>
                <w:sz w:val="20"/>
                <w:szCs w:val="20"/>
              </w:rPr>
              <w:t>Recommended WF</w:t>
            </w:r>
          </w:p>
          <w:p w14:paraId="44E2BB49" w14:textId="77777777" w:rsidR="00A23946" w:rsidRPr="002E554B" w:rsidRDefault="00A23946" w:rsidP="00A23946">
            <w:pPr>
              <w:spacing w:after="120"/>
              <w:ind w:left="284"/>
            </w:pPr>
            <w:r w:rsidRPr="002E554B">
              <w:t>Discuss the following:</w:t>
            </w:r>
          </w:p>
          <w:p w14:paraId="4937AA4C" w14:textId="77777777" w:rsidR="00A23946" w:rsidRPr="002E554B" w:rsidRDefault="00A23946" w:rsidP="00FC689E">
            <w:pPr>
              <w:pStyle w:val="a4"/>
              <w:numPr>
                <w:ilvl w:val="2"/>
                <w:numId w:val="6"/>
              </w:numPr>
              <w:overflowPunct w:val="0"/>
              <w:autoSpaceDE w:val="0"/>
              <w:autoSpaceDN w:val="0"/>
              <w:adjustRightInd w:val="0"/>
              <w:spacing w:after="120"/>
              <w:ind w:firstLineChars="0"/>
              <w:textAlignment w:val="baseline"/>
              <w:rPr>
                <w:rFonts w:ascii="Times New Roman" w:hAnsi="Times New Roman" w:cs="Times New Roman"/>
                <w:sz w:val="20"/>
                <w:szCs w:val="20"/>
              </w:rPr>
            </w:pPr>
            <w:r w:rsidRPr="002E554B">
              <w:rPr>
                <w:rFonts w:ascii="Times New Roman" w:hAnsi="Times New Roman" w:cs="Times New Roman"/>
                <w:sz w:val="20"/>
                <w:szCs w:val="20"/>
              </w:rPr>
              <w:t>Same side conditions as legacy</w:t>
            </w:r>
          </w:p>
          <w:p w14:paraId="778D0A16" w14:textId="77777777" w:rsidR="00A23946" w:rsidRPr="002E554B" w:rsidRDefault="00A23946" w:rsidP="00FC689E">
            <w:pPr>
              <w:pStyle w:val="a4"/>
              <w:numPr>
                <w:ilvl w:val="3"/>
                <w:numId w:val="6"/>
              </w:numPr>
              <w:overflowPunct w:val="0"/>
              <w:autoSpaceDE w:val="0"/>
              <w:autoSpaceDN w:val="0"/>
              <w:adjustRightInd w:val="0"/>
              <w:spacing w:after="120"/>
              <w:ind w:firstLineChars="0"/>
              <w:textAlignment w:val="baseline"/>
              <w:rPr>
                <w:rFonts w:ascii="Times New Roman" w:hAnsi="Times New Roman" w:cs="Times New Roman"/>
                <w:sz w:val="20"/>
                <w:szCs w:val="20"/>
              </w:rPr>
            </w:pPr>
            <w:r w:rsidRPr="002E554B">
              <w:rPr>
                <w:rFonts w:ascii="Times New Roman" w:hAnsi="Times New Roman" w:cs="Times New Roman"/>
                <w:sz w:val="20"/>
                <w:szCs w:val="20"/>
              </w:rPr>
              <w:t xml:space="preserve">What does this mean in </w:t>
            </w:r>
            <w:proofErr w:type="gramStart"/>
            <w:r w:rsidRPr="002E554B">
              <w:rPr>
                <w:rFonts w:ascii="Times New Roman" w:hAnsi="Times New Roman" w:cs="Times New Roman"/>
                <w:sz w:val="20"/>
                <w:szCs w:val="20"/>
              </w:rPr>
              <w:t>practice ?</w:t>
            </w:r>
            <w:proofErr w:type="gramEnd"/>
            <w:r w:rsidRPr="002E554B">
              <w:rPr>
                <w:rFonts w:ascii="Times New Roman" w:hAnsi="Times New Roman" w:cs="Times New Roman"/>
                <w:sz w:val="20"/>
                <w:szCs w:val="20"/>
              </w:rPr>
              <w:t xml:space="preserve"> When no existing requirement exists, or some other types of condition should be tested</w:t>
            </w:r>
          </w:p>
          <w:p w14:paraId="78C8DE15" w14:textId="77777777" w:rsidR="00A23946" w:rsidRPr="002E554B" w:rsidRDefault="00A23946" w:rsidP="00FC689E">
            <w:pPr>
              <w:pStyle w:val="a4"/>
              <w:numPr>
                <w:ilvl w:val="2"/>
                <w:numId w:val="6"/>
              </w:numPr>
              <w:overflowPunct w:val="0"/>
              <w:autoSpaceDE w:val="0"/>
              <w:autoSpaceDN w:val="0"/>
              <w:adjustRightInd w:val="0"/>
              <w:spacing w:after="120"/>
              <w:ind w:firstLineChars="0"/>
              <w:textAlignment w:val="baseline"/>
              <w:rPr>
                <w:rFonts w:ascii="Times New Roman" w:hAnsi="Times New Roman" w:cs="Times New Roman"/>
                <w:sz w:val="20"/>
                <w:szCs w:val="20"/>
              </w:rPr>
            </w:pPr>
            <w:r w:rsidRPr="002E554B">
              <w:rPr>
                <w:rFonts w:ascii="Times New Roman" w:hAnsi="Times New Roman" w:cs="Times New Roman"/>
                <w:sz w:val="20"/>
                <w:szCs w:val="20"/>
              </w:rPr>
              <w:t>Does measurement error impact comparison to non-</w:t>
            </w:r>
            <w:proofErr w:type="gramStart"/>
            <w:r w:rsidRPr="002E554B">
              <w:rPr>
                <w:rFonts w:ascii="Times New Roman" w:hAnsi="Times New Roman" w:cs="Times New Roman"/>
                <w:sz w:val="20"/>
                <w:szCs w:val="20"/>
              </w:rPr>
              <w:t>AI</w:t>
            </w:r>
            <w:proofErr w:type="gramEnd"/>
          </w:p>
          <w:p w14:paraId="4CFCC1A4" w14:textId="77777777" w:rsidR="00A23946" w:rsidRPr="002E554B" w:rsidRDefault="00A23946" w:rsidP="00FC689E">
            <w:pPr>
              <w:pStyle w:val="a4"/>
              <w:numPr>
                <w:ilvl w:val="2"/>
                <w:numId w:val="6"/>
              </w:numPr>
              <w:overflowPunct w:val="0"/>
              <w:autoSpaceDE w:val="0"/>
              <w:autoSpaceDN w:val="0"/>
              <w:adjustRightInd w:val="0"/>
              <w:spacing w:after="120"/>
              <w:ind w:firstLineChars="0"/>
              <w:textAlignment w:val="baseline"/>
              <w:rPr>
                <w:rFonts w:ascii="Times New Roman" w:hAnsi="Times New Roman" w:cs="Times New Roman"/>
                <w:sz w:val="20"/>
                <w:szCs w:val="20"/>
              </w:rPr>
            </w:pPr>
            <w:r w:rsidRPr="002E554B">
              <w:rPr>
                <w:rFonts w:ascii="Times New Roman" w:hAnsi="Times New Roman" w:cs="Times New Roman"/>
                <w:sz w:val="20"/>
                <w:szCs w:val="20"/>
              </w:rPr>
              <w:t xml:space="preserve">If no non-AI requirement exists for some functionality/condition, is it necessary to consider non-AI performance for comparison to AI, or sufficient just to set an absolute requirement for </w:t>
            </w:r>
            <w:proofErr w:type="gramStart"/>
            <w:r w:rsidRPr="002E554B">
              <w:rPr>
                <w:rFonts w:ascii="Times New Roman" w:hAnsi="Times New Roman" w:cs="Times New Roman"/>
                <w:sz w:val="20"/>
                <w:szCs w:val="20"/>
              </w:rPr>
              <w:t>AI ?</w:t>
            </w:r>
            <w:proofErr w:type="gramEnd"/>
          </w:p>
          <w:p w14:paraId="179D8DB7" w14:textId="77777777" w:rsidR="00A23946" w:rsidRPr="002E554B" w:rsidRDefault="00A23946" w:rsidP="00FC689E">
            <w:pPr>
              <w:pStyle w:val="a4"/>
              <w:numPr>
                <w:ilvl w:val="2"/>
                <w:numId w:val="6"/>
              </w:numPr>
              <w:overflowPunct w:val="0"/>
              <w:autoSpaceDE w:val="0"/>
              <w:autoSpaceDN w:val="0"/>
              <w:adjustRightInd w:val="0"/>
              <w:spacing w:after="120"/>
              <w:ind w:firstLineChars="0"/>
              <w:textAlignment w:val="baseline"/>
              <w:rPr>
                <w:rFonts w:ascii="Times New Roman" w:hAnsi="Times New Roman" w:cs="Times New Roman"/>
                <w:sz w:val="20"/>
                <w:szCs w:val="20"/>
              </w:rPr>
            </w:pPr>
            <w:r w:rsidRPr="002E554B">
              <w:rPr>
                <w:rFonts w:ascii="Times New Roman" w:hAnsi="Times New Roman" w:cs="Times New Roman"/>
                <w:sz w:val="20"/>
                <w:szCs w:val="20"/>
              </w:rPr>
              <w:lastRenderedPageBreak/>
              <w:t xml:space="preserve">When there is a non-AI requirement, if the AI functionality operates with lower overhead, should the same requirement be met or a more relaxed </w:t>
            </w:r>
            <w:proofErr w:type="gramStart"/>
            <w:r w:rsidRPr="002E554B">
              <w:rPr>
                <w:rFonts w:ascii="Times New Roman" w:hAnsi="Times New Roman" w:cs="Times New Roman"/>
                <w:sz w:val="20"/>
                <w:szCs w:val="20"/>
              </w:rPr>
              <w:t>requirement ?</w:t>
            </w:r>
            <w:proofErr w:type="gramEnd"/>
          </w:p>
          <w:p w14:paraId="4FD45270" w14:textId="77777777" w:rsidR="00FB3B78" w:rsidRPr="002E554B" w:rsidRDefault="00FB3B78" w:rsidP="00A23946">
            <w:pPr>
              <w:spacing w:after="120"/>
            </w:pPr>
          </w:p>
        </w:tc>
      </w:tr>
    </w:tbl>
    <w:p w14:paraId="2A849B0F" w14:textId="2E5BFE89" w:rsidR="00E429E4" w:rsidRPr="002E554B" w:rsidRDefault="00651877" w:rsidP="00020109">
      <w:pPr>
        <w:spacing w:beforeLines="50" w:before="120" w:afterLines="50" w:after="120"/>
        <w:rPr>
          <w:lang w:val="en-GB"/>
        </w:rPr>
      </w:pPr>
      <w:r w:rsidRPr="002E554B">
        <w:rPr>
          <w:lang w:val="en-GB"/>
        </w:rPr>
        <w:lastRenderedPageBreak/>
        <w:t>For AI based beam management,</w:t>
      </w:r>
      <w:r w:rsidR="008415D8" w:rsidRPr="002E554B">
        <w:rPr>
          <w:lang w:val="en-GB"/>
        </w:rPr>
        <w:t xml:space="preserve"> </w:t>
      </w:r>
      <w:r w:rsidR="00E429E4" w:rsidRPr="002E554B">
        <w:rPr>
          <w:lang w:val="en-GB"/>
        </w:rPr>
        <w:t>currently, there are several candidate test metrics:</w:t>
      </w:r>
    </w:p>
    <w:tbl>
      <w:tblPr>
        <w:tblStyle w:val="a3"/>
        <w:tblW w:w="0" w:type="auto"/>
        <w:tblLook w:val="04A0" w:firstRow="1" w:lastRow="0" w:firstColumn="1" w:lastColumn="0" w:noHBand="0" w:noVBand="1"/>
      </w:tblPr>
      <w:tblGrid>
        <w:gridCol w:w="9628"/>
      </w:tblGrid>
      <w:tr w:rsidR="00A23946" w:rsidRPr="002E554B" w14:paraId="2173939F" w14:textId="77777777" w:rsidTr="00A23946">
        <w:tc>
          <w:tcPr>
            <w:tcW w:w="9628" w:type="dxa"/>
          </w:tcPr>
          <w:p w14:paraId="1B25E410" w14:textId="77777777" w:rsidR="002E554B" w:rsidRPr="002E554B" w:rsidRDefault="002E554B" w:rsidP="002E554B">
            <w:pPr>
              <w:spacing w:after="120"/>
              <w:rPr>
                <w:rFonts w:eastAsia="Yu Mincho"/>
                <w:b/>
                <w:u w:val="single"/>
                <w:lang w:eastAsia="ja-JP"/>
              </w:rPr>
            </w:pPr>
            <w:r w:rsidRPr="002E554B">
              <w:rPr>
                <w:b/>
                <w:u w:val="single"/>
                <w:lang w:eastAsia="ko-KR"/>
              </w:rPr>
              <w:t xml:space="preserve">Issue 2-1: Metrics/KPIs for </w:t>
            </w:r>
            <w:r w:rsidRPr="002E554B">
              <w:rPr>
                <w:rFonts w:eastAsia="Yu Mincho"/>
                <w:b/>
                <w:u w:val="single"/>
                <w:lang w:eastAsia="ja-JP"/>
              </w:rPr>
              <w:t>beam ID prediction</w:t>
            </w:r>
          </w:p>
          <w:p w14:paraId="17AB057E" w14:textId="77777777" w:rsidR="002E554B" w:rsidRPr="002E554B" w:rsidRDefault="002E554B" w:rsidP="002E554B">
            <w:pPr>
              <w:spacing w:after="120"/>
              <w:rPr>
                <w:b/>
                <w:bCs/>
                <w:iCs/>
              </w:rPr>
            </w:pPr>
            <w:r w:rsidRPr="002E554B">
              <w:rPr>
                <w:b/>
                <w:bCs/>
                <w:iCs/>
              </w:rPr>
              <w:t>Agreement:</w:t>
            </w:r>
          </w:p>
          <w:p w14:paraId="16FE77C9" w14:textId="77777777" w:rsidR="002E554B" w:rsidRPr="002E554B" w:rsidRDefault="002E554B" w:rsidP="002E554B">
            <w:pPr>
              <w:pStyle w:val="a4"/>
              <w:numPr>
                <w:ilvl w:val="0"/>
                <w:numId w:val="35"/>
              </w:numPr>
              <w:overflowPunct w:val="0"/>
              <w:autoSpaceDE w:val="0"/>
              <w:autoSpaceDN w:val="0"/>
              <w:adjustRightInd w:val="0"/>
              <w:spacing w:afterLines="50" w:after="120"/>
              <w:ind w:firstLineChars="0"/>
              <w:textAlignment w:val="baseline"/>
              <w:rPr>
                <w:rFonts w:ascii="Times New Roman" w:eastAsia="Yu Mincho" w:hAnsi="Times New Roman" w:cs="Times New Roman"/>
                <w:bCs/>
                <w:iCs/>
                <w:sz w:val="20"/>
                <w:szCs w:val="20"/>
                <w:lang w:eastAsia="ja-JP"/>
              </w:rPr>
            </w:pPr>
            <w:r w:rsidRPr="002E554B">
              <w:rPr>
                <w:rFonts w:ascii="Times New Roman" w:hAnsi="Times New Roman" w:cs="Times New Roman"/>
                <w:bCs/>
                <w:sz w:val="20"/>
                <w:szCs w:val="20"/>
                <w:lang w:eastAsia="ko-KR"/>
              </w:rPr>
              <w:t xml:space="preserve">Metrics/KPIs for </w:t>
            </w:r>
            <w:r w:rsidRPr="002E554B">
              <w:rPr>
                <w:rFonts w:ascii="Times New Roman" w:eastAsia="Yu Mincho" w:hAnsi="Times New Roman" w:cs="Times New Roman"/>
                <w:bCs/>
                <w:sz w:val="20"/>
                <w:szCs w:val="20"/>
                <w:lang w:eastAsia="ja-JP"/>
              </w:rPr>
              <w:t>beam ID prediction, at least for the case if only beam ID is reported</w:t>
            </w:r>
            <w:r w:rsidRPr="002E554B">
              <w:rPr>
                <w:rFonts w:ascii="Times New Roman" w:eastAsia="Yu Mincho" w:hAnsi="Times New Roman" w:cs="Times New Roman"/>
                <w:bCs/>
                <w:iCs/>
                <w:sz w:val="20"/>
                <w:szCs w:val="20"/>
                <w:lang w:eastAsia="ja-JP"/>
              </w:rPr>
              <w:t xml:space="preserve">: </w:t>
            </w:r>
          </w:p>
          <w:p w14:paraId="3B4618A9" w14:textId="77777777" w:rsidR="002E554B" w:rsidRPr="002E554B" w:rsidRDefault="002E554B" w:rsidP="002E554B">
            <w:pPr>
              <w:pStyle w:val="a4"/>
              <w:spacing w:after="120"/>
              <w:ind w:left="420" w:firstLine="400"/>
              <w:rPr>
                <w:rFonts w:ascii="Times New Roman" w:eastAsia="Yu Mincho" w:hAnsi="Times New Roman" w:cs="Times New Roman"/>
                <w:iCs/>
                <w:sz w:val="20"/>
                <w:szCs w:val="20"/>
                <w:lang w:eastAsia="ja-JP"/>
              </w:rPr>
            </w:pPr>
            <w:r w:rsidRPr="002E554B">
              <w:rPr>
                <w:rFonts w:ascii="Times New Roman" w:eastAsia="Yu Mincho" w:hAnsi="Times New Roman" w:cs="Times New Roman"/>
                <w:iCs/>
                <w:sz w:val="20"/>
                <w:szCs w:val="20"/>
                <w:lang w:eastAsia="ja-JP"/>
              </w:rPr>
              <w:t xml:space="preserve">The successful rate for the correct prediction, </w:t>
            </w:r>
          </w:p>
          <w:p w14:paraId="0B2CDF8B" w14:textId="77777777" w:rsidR="002E554B" w:rsidRPr="002E554B" w:rsidRDefault="002E554B" w:rsidP="002E554B">
            <w:pPr>
              <w:pStyle w:val="a4"/>
              <w:numPr>
                <w:ilvl w:val="1"/>
                <w:numId w:val="35"/>
              </w:numPr>
              <w:overflowPunct w:val="0"/>
              <w:autoSpaceDE w:val="0"/>
              <w:autoSpaceDN w:val="0"/>
              <w:adjustRightInd w:val="0"/>
              <w:spacing w:afterLines="50" w:after="120"/>
              <w:ind w:firstLineChars="0"/>
              <w:textAlignment w:val="baseline"/>
              <w:rPr>
                <w:rFonts w:ascii="Times New Roman" w:eastAsia="Yu Mincho" w:hAnsi="Times New Roman" w:cs="Times New Roman"/>
                <w:iCs/>
                <w:sz w:val="20"/>
                <w:szCs w:val="20"/>
                <w:lang w:eastAsia="ja-JP"/>
              </w:rPr>
            </w:pPr>
            <w:r w:rsidRPr="002E554B">
              <w:rPr>
                <w:rFonts w:ascii="Times New Roman" w:eastAsia="Yu Mincho" w:hAnsi="Times New Roman" w:cs="Times New Roman"/>
                <w:iCs/>
                <w:sz w:val="20"/>
                <w:szCs w:val="20"/>
                <w:lang w:eastAsia="ja-JP"/>
              </w:rPr>
              <w:t xml:space="preserve">The correct prediction is considered as maximum ground-truth RSRP among top-K predicted beams larger than or equal to the ground-truth RSRP of the strongest genie-aided beam(s) – x dB, </w:t>
            </w:r>
          </w:p>
          <w:p w14:paraId="53888A4C" w14:textId="77777777" w:rsidR="002E554B" w:rsidRPr="002E554B" w:rsidRDefault="002E554B" w:rsidP="002E554B">
            <w:pPr>
              <w:pStyle w:val="a4"/>
              <w:numPr>
                <w:ilvl w:val="1"/>
                <w:numId w:val="35"/>
              </w:numPr>
              <w:overflowPunct w:val="0"/>
              <w:autoSpaceDE w:val="0"/>
              <w:autoSpaceDN w:val="0"/>
              <w:adjustRightInd w:val="0"/>
              <w:spacing w:afterLines="50" w:after="120"/>
              <w:ind w:firstLineChars="0"/>
              <w:textAlignment w:val="baseline"/>
              <w:rPr>
                <w:rFonts w:ascii="Times New Roman" w:eastAsia="Yu Mincho" w:hAnsi="Times New Roman" w:cs="Times New Roman"/>
                <w:iCs/>
                <w:sz w:val="20"/>
                <w:szCs w:val="20"/>
                <w:lang w:eastAsia="ja-JP"/>
              </w:rPr>
            </w:pPr>
            <w:r w:rsidRPr="002E554B">
              <w:rPr>
                <w:rFonts w:ascii="Times New Roman" w:eastAsia="Yu Mincho" w:hAnsi="Times New Roman" w:cs="Times New Roman"/>
                <w:iCs/>
                <w:sz w:val="20"/>
                <w:szCs w:val="20"/>
                <w:lang w:eastAsia="ja-JP"/>
              </w:rPr>
              <w:t>FFS on top-N (N&lt;/=K) predicted beams have to be considered in the success rate evaluation</w:t>
            </w:r>
          </w:p>
          <w:p w14:paraId="382E654B" w14:textId="77777777" w:rsidR="002E554B" w:rsidRPr="002E554B" w:rsidRDefault="002E554B" w:rsidP="002E554B">
            <w:pPr>
              <w:pStyle w:val="a4"/>
              <w:numPr>
                <w:ilvl w:val="2"/>
                <w:numId w:val="35"/>
              </w:numPr>
              <w:overflowPunct w:val="0"/>
              <w:autoSpaceDE w:val="0"/>
              <w:autoSpaceDN w:val="0"/>
              <w:adjustRightInd w:val="0"/>
              <w:spacing w:afterLines="50" w:after="120"/>
              <w:ind w:firstLineChars="0"/>
              <w:textAlignment w:val="baseline"/>
              <w:rPr>
                <w:rFonts w:ascii="Times New Roman" w:eastAsia="Yu Mincho" w:hAnsi="Times New Roman" w:cs="Times New Roman"/>
                <w:iCs/>
                <w:sz w:val="20"/>
                <w:szCs w:val="20"/>
                <w:lang w:eastAsia="ja-JP"/>
              </w:rPr>
            </w:pPr>
            <w:r w:rsidRPr="002E554B">
              <w:rPr>
                <w:rFonts w:ascii="Times New Roman" w:eastAsia="Yu Mincho" w:hAnsi="Times New Roman" w:cs="Times New Roman"/>
                <w:iCs/>
                <w:sz w:val="20"/>
                <w:szCs w:val="20"/>
                <w:lang w:eastAsia="ja-JP"/>
              </w:rPr>
              <w:t>FFS on N values</w:t>
            </w:r>
          </w:p>
          <w:p w14:paraId="66F0C65C" w14:textId="77777777" w:rsidR="002E554B" w:rsidRPr="002E554B" w:rsidRDefault="002E554B" w:rsidP="002E554B">
            <w:pPr>
              <w:pStyle w:val="a4"/>
              <w:numPr>
                <w:ilvl w:val="1"/>
                <w:numId w:val="35"/>
              </w:numPr>
              <w:overflowPunct w:val="0"/>
              <w:autoSpaceDE w:val="0"/>
              <w:autoSpaceDN w:val="0"/>
              <w:adjustRightInd w:val="0"/>
              <w:spacing w:afterLines="50" w:after="120"/>
              <w:ind w:firstLineChars="0"/>
              <w:textAlignment w:val="baseline"/>
              <w:rPr>
                <w:rFonts w:ascii="Times New Roman" w:eastAsia="Yu Mincho" w:hAnsi="Times New Roman" w:cs="Times New Roman"/>
                <w:iCs/>
                <w:sz w:val="20"/>
                <w:szCs w:val="20"/>
                <w:lang w:eastAsia="ja-JP"/>
              </w:rPr>
            </w:pPr>
            <w:r w:rsidRPr="002E554B">
              <w:rPr>
                <w:rFonts w:ascii="Times New Roman" w:eastAsia="Yu Mincho" w:hAnsi="Times New Roman" w:cs="Times New Roman"/>
                <w:iCs/>
                <w:sz w:val="20"/>
                <w:szCs w:val="20"/>
                <w:lang w:eastAsia="ja-JP"/>
              </w:rPr>
              <w:t>FFS on x values</w:t>
            </w:r>
          </w:p>
          <w:p w14:paraId="306157D7" w14:textId="3DF6A8A4" w:rsidR="00A23946" w:rsidRPr="002E554B" w:rsidRDefault="002E554B" w:rsidP="002E554B">
            <w:pPr>
              <w:ind w:left="284" w:firstLine="284"/>
              <w:rPr>
                <w:rFonts w:eastAsia="Yu Mincho"/>
                <w:iCs/>
                <w:lang w:eastAsia="ja-JP"/>
              </w:rPr>
            </w:pPr>
            <w:r w:rsidRPr="002E554B">
              <w:rPr>
                <w:rFonts w:eastAsia="Yu Mincho"/>
                <w:iCs/>
                <w:lang w:eastAsia="ja-JP"/>
              </w:rPr>
              <w:t>Note: if x=0 and N=1, it means Top-K/1 (%</w:t>
            </w:r>
            <w:proofErr w:type="gramStart"/>
            <w:r w:rsidRPr="002E554B">
              <w:rPr>
                <w:rFonts w:eastAsia="Yu Mincho"/>
                <w:iCs/>
                <w:lang w:eastAsia="ja-JP"/>
              </w:rPr>
              <w:t>) :</w:t>
            </w:r>
            <w:proofErr w:type="gramEnd"/>
            <w:r w:rsidRPr="002E554B">
              <w:rPr>
                <w:rFonts w:eastAsia="Yu Mincho"/>
                <w:iCs/>
                <w:lang w:eastAsia="ja-JP"/>
              </w:rPr>
              <w:t xml:space="preserve"> the percentage of "the Top-1 strongest beam is one of the Top-K predicted beams"</w:t>
            </w:r>
          </w:p>
        </w:tc>
      </w:tr>
    </w:tbl>
    <w:p w14:paraId="1A40AC8E" w14:textId="77777777" w:rsidR="00A23946" w:rsidRPr="002E554B" w:rsidRDefault="00A23946" w:rsidP="00020109">
      <w:pPr>
        <w:spacing w:beforeLines="50" w:before="120" w:afterLines="50" w:after="120"/>
        <w:rPr>
          <w:lang w:val="en-GB"/>
        </w:rPr>
      </w:pPr>
    </w:p>
    <w:p w14:paraId="19ABBE02" w14:textId="1DAB4CD3" w:rsidR="00E429E4" w:rsidRPr="002E554B" w:rsidRDefault="00EC13F2" w:rsidP="00020109">
      <w:pPr>
        <w:spacing w:beforeLines="50" w:before="120" w:afterLines="50" w:after="120"/>
        <w:rPr>
          <w:lang w:val="en-GB"/>
        </w:rPr>
      </w:pPr>
      <w:r w:rsidRPr="002E554B">
        <w:rPr>
          <w:lang w:val="en-GB"/>
        </w:rPr>
        <w:t xml:space="preserve">From our understanding, whether the </w:t>
      </w:r>
      <w:r w:rsidRPr="002E554B">
        <w:rPr>
          <w:bCs/>
          <w:lang w:eastAsia="ko-KR"/>
        </w:rPr>
        <w:t>AI requirements exceed “legacy” requirements depends on whether the same metric and side condition is defined for AI and non-AI legacy requirement.</w:t>
      </w:r>
    </w:p>
    <w:p w14:paraId="34545FB4" w14:textId="1761C0BA" w:rsidR="00EC13F2" w:rsidRPr="002E554B" w:rsidRDefault="00EC13F2" w:rsidP="00EC13F2">
      <w:pPr>
        <w:spacing w:afterLines="50" w:after="120"/>
        <w:rPr>
          <w:lang w:val="en-GB"/>
        </w:rPr>
      </w:pPr>
      <w:r w:rsidRPr="002E554B">
        <w:rPr>
          <w:lang w:val="en-GB"/>
        </w:rPr>
        <w:t xml:space="preserve">For example, if test metric is beam </w:t>
      </w:r>
      <w:r w:rsidR="004C4889" w:rsidRPr="002E554B">
        <w:rPr>
          <w:lang w:val="en-GB"/>
        </w:rPr>
        <w:t>ID</w:t>
      </w:r>
      <w:r w:rsidR="00A23946" w:rsidRPr="002E554B">
        <w:rPr>
          <w:lang w:val="en-GB"/>
        </w:rPr>
        <w:t xml:space="preserve"> </w:t>
      </w:r>
      <w:r w:rsidRPr="002E554B">
        <w:rPr>
          <w:lang w:val="en-GB"/>
        </w:rPr>
        <w:t>prediction accuracy, in legacy requirement, there is no such metric.</w:t>
      </w:r>
      <w:r w:rsidR="00D62614" w:rsidRPr="002E554B">
        <w:rPr>
          <w:lang w:val="en-GB"/>
        </w:rPr>
        <w:t xml:space="preserve"> We prefer just to </w:t>
      </w:r>
      <w:r w:rsidR="00D62614" w:rsidRPr="002E554B">
        <w:t>set a specific requirement for AI.</w:t>
      </w:r>
    </w:p>
    <w:p w14:paraId="79C0D421" w14:textId="2208334B" w:rsidR="004C4889" w:rsidRPr="002E554B" w:rsidRDefault="00FB1CD5" w:rsidP="00CA5A86">
      <w:pPr>
        <w:spacing w:beforeLines="100" w:before="240" w:afterLines="100" w:after="240"/>
        <w:rPr>
          <w:b/>
          <w:bCs/>
          <w:lang w:val="en-GB"/>
        </w:rPr>
      </w:pPr>
      <w:r w:rsidRPr="002E554B">
        <w:rPr>
          <w:b/>
          <w:bCs/>
          <w:lang w:val="en-GB"/>
        </w:rPr>
        <w:t>Proposal</w:t>
      </w:r>
      <w:r w:rsidR="004C4889" w:rsidRPr="002E554B">
        <w:rPr>
          <w:b/>
          <w:bCs/>
          <w:lang w:val="en-GB"/>
        </w:rPr>
        <w:t xml:space="preserve"> </w:t>
      </w:r>
      <w:r w:rsidR="00CE1715" w:rsidRPr="002E554B">
        <w:rPr>
          <w:b/>
          <w:bCs/>
          <w:lang w:val="en-GB"/>
        </w:rPr>
        <w:t>4</w:t>
      </w:r>
      <w:r w:rsidR="004C4889" w:rsidRPr="002E554B">
        <w:rPr>
          <w:b/>
          <w:bCs/>
          <w:lang w:val="en-GB"/>
        </w:rPr>
        <w:t xml:space="preserve">: </w:t>
      </w:r>
      <w:r w:rsidR="00D62614" w:rsidRPr="002E554B">
        <w:rPr>
          <w:b/>
          <w:bCs/>
          <w:lang w:val="en-GB"/>
        </w:rPr>
        <w:t>F</w:t>
      </w:r>
      <w:r w:rsidR="004C4889" w:rsidRPr="002E554B">
        <w:rPr>
          <w:b/>
          <w:bCs/>
          <w:lang w:val="en-GB"/>
        </w:rPr>
        <w:t>or beam ID prediction accuracy, there is no performance requirement in legacy.</w:t>
      </w:r>
      <w:r w:rsidR="00D62614" w:rsidRPr="002E554B">
        <w:rPr>
          <w:b/>
          <w:bCs/>
          <w:lang w:val="en-GB"/>
        </w:rPr>
        <w:t xml:space="preserve"> Set a specific requirement for AI.</w:t>
      </w:r>
    </w:p>
    <w:p w14:paraId="0893BEDC" w14:textId="77777777" w:rsidR="00EC13F2" w:rsidRPr="002E554B" w:rsidRDefault="00EC13F2" w:rsidP="00020109">
      <w:pPr>
        <w:spacing w:afterLines="50" w:after="120"/>
        <w:rPr>
          <w:lang w:val="en-GB"/>
        </w:rPr>
      </w:pPr>
      <w:r w:rsidRPr="002E554B">
        <w:rPr>
          <w:lang w:val="en-GB"/>
        </w:rPr>
        <w:t xml:space="preserve">If test metric is absolute RSRP prediction accuracy for the same beam. In legacy non-AI, there is also similar metric. For this metric, predicted RSRP or legacy measured RSRP will be compared with ground truth. RSRP delta is the accuracy requirement. </w:t>
      </w:r>
    </w:p>
    <w:p w14:paraId="70C6BFEA" w14:textId="77777777" w:rsidR="00020109" w:rsidRPr="002E554B" w:rsidRDefault="00EC13F2" w:rsidP="00020109">
      <w:pPr>
        <w:rPr>
          <w:lang w:val="en-GB"/>
        </w:rPr>
      </w:pPr>
      <w:r w:rsidRPr="002E554B">
        <w:rPr>
          <w:lang w:val="en-GB"/>
        </w:rPr>
        <w:t xml:space="preserve">However, </w:t>
      </w:r>
      <w:r w:rsidR="009511CB" w:rsidRPr="002E554B">
        <w:rPr>
          <w:lang w:val="en-GB"/>
        </w:rPr>
        <w:t>c</w:t>
      </w:r>
      <w:r w:rsidR="008415D8" w:rsidRPr="002E554B">
        <w:rPr>
          <w:lang w:val="en-GB"/>
        </w:rPr>
        <w:t xml:space="preserve">urrently, the impact of measurement error is studied. The AI input is measured L1-RSRP with error, it will degrade the RSRP prediction performance. </w:t>
      </w:r>
      <w:r w:rsidR="00020109" w:rsidRPr="002E554B">
        <w:rPr>
          <w:lang w:val="en-GB"/>
        </w:rPr>
        <w:t>It depends on how the AI model is trained. there are different implementations:</w:t>
      </w:r>
    </w:p>
    <w:p w14:paraId="13BD68F9" w14:textId="77777777" w:rsidR="00020109" w:rsidRPr="002E554B" w:rsidRDefault="00020109" w:rsidP="00FC689E">
      <w:pPr>
        <w:pStyle w:val="a4"/>
        <w:numPr>
          <w:ilvl w:val="0"/>
          <w:numId w:val="4"/>
        </w:numPr>
        <w:ind w:firstLineChars="0"/>
        <w:rPr>
          <w:rFonts w:ascii="Times New Roman" w:hAnsi="Times New Roman" w:cs="Times New Roman"/>
          <w:sz w:val="20"/>
          <w:szCs w:val="20"/>
          <w:lang w:val="en-GB"/>
        </w:rPr>
      </w:pPr>
      <w:r w:rsidRPr="002E554B">
        <w:rPr>
          <w:rFonts w:ascii="Times New Roman" w:hAnsi="Times New Roman" w:cs="Times New Roman"/>
          <w:sz w:val="20"/>
          <w:szCs w:val="20"/>
          <w:lang w:val="en-GB"/>
        </w:rPr>
        <w:t>AI input is measured RSRP without error, label is ground RSRP without error</w:t>
      </w:r>
    </w:p>
    <w:p w14:paraId="6470E0C3" w14:textId="77777777" w:rsidR="00020109" w:rsidRPr="002E554B" w:rsidRDefault="00020109" w:rsidP="00FC689E">
      <w:pPr>
        <w:pStyle w:val="a4"/>
        <w:numPr>
          <w:ilvl w:val="0"/>
          <w:numId w:val="4"/>
        </w:numPr>
        <w:ind w:firstLineChars="0"/>
        <w:rPr>
          <w:rFonts w:ascii="Times New Roman" w:hAnsi="Times New Roman" w:cs="Times New Roman"/>
          <w:sz w:val="20"/>
          <w:szCs w:val="20"/>
          <w:lang w:val="en-GB"/>
        </w:rPr>
      </w:pPr>
      <w:r w:rsidRPr="002E554B">
        <w:rPr>
          <w:rFonts w:ascii="Times New Roman" w:hAnsi="Times New Roman" w:cs="Times New Roman"/>
          <w:sz w:val="20"/>
          <w:szCs w:val="20"/>
          <w:lang w:val="en-GB"/>
        </w:rPr>
        <w:t>AI input is measured RSRP with error, label is measured RSRP with error</w:t>
      </w:r>
    </w:p>
    <w:p w14:paraId="596B7D8B" w14:textId="77777777" w:rsidR="00020109" w:rsidRPr="002E554B" w:rsidRDefault="00020109" w:rsidP="00FC689E">
      <w:pPr>
        <w:pStyle w:val="a4"/>
        <w:numPr>
          <w:ilvl w:val="0"/>
          <w:numId w:val="4"/>
        </w:numPr>
        <w:spacing w:afterLines="50" w:after="120"/>
        <w:ind w:left="357" w:firstLineChars="0" w:hanging="357"/>
        <w:rPr>
          <w:rFonts w:ascii="Times New Roman" w:hAnsi="Times New Roman" w:cs="Times New Roman"/>
          <w:sz w:val="20"/>
          <w:szCs w:val="20"/>
          <w:lang w:val="en-GB"/>
        </w:rPr>
      </w:pPr>
      <w:r w:rsidRPr="002E554B">
        <w:rPr>
          <w:rFonts w:ascii="Times New Roman" w:hAnsi="Times New Roman" w:cs="Times New Roman"/>
          <w:sz w:val="20"/>
          <w:szCs w:val="20"/>
          <w:lang w:val="en-GB"/>
        </w:rPr>
        <w:t>AI input is measured RSRP with error, label is measured RSRP without error</w:t>
      </w:r>
    </w:p>
    <w:p w14:paraId="1FB8B763" w14:textId="753AEDEE" w:rsidR="00BA029B" w:rsidRPr="002E554B" w:rsidRDefault="008415D8" w:rsidP="00020109">
      <w:pPr>
        <w:spacing w:afterLines="50" w:after="120"/>
        <w:rPr>
          <w:lang w:val="en-GB"/>
        </w:rPr>
      </w:pPr>
      <w:r w:rsidRPr="002E554B">
        <w:rPr>
          <w:lang w:val="en-GB"/>
        </w:rPr>
        <w:t xml:space="preserve">Whether the accuracy of prediction RSRP can still outperform the accuracy of </w:t>
      </w:r>
      <w:r w:rsidR="009511CB" w:rsidRPr="002E554B">
        <w:rPr>
          <w:lang w:val="en-GB"/>
        </w:rPr>
        <w:t xml:space="preserve">legacy </w:t>
      </w:r>
      <w:r w:rsidRPr="002E554B">
        <w:rPr>
          <w:lang w:val="en-GB"/>
        </w:rPr>
        <w:t>measured RSRP is a</w:t>
      </w:r>
      <w:r w:rsidR="009511CB" w:rsidRPr="002E554B">
        <w:rPr>
          <w:lang w:val="en-GB"/>
        </w:rPr>
        <w:t>n</w:t>
      </w:r>
      <w:r w:rsidRPr="002E554B">
        <w:rPr>
          <w:lang w:val="en-GB"/>
        </w:rPr>
        <w:t xml:space="preserve"> issue which needs to be studied.</w:t>
      </w:r>
      <w:r w:rsidR="00104435" w:rsidRPr="002E554B">
        <w:rPr>
          <w:lang w:val="en-GB"/>
        </w:rPr>
        <w:t xml:space="preserve"> </w:t>
      </w:r>
    </w:p>
    <w:p w14:paraId="7CC19F27" w14:textId="77777777" w:rsidR="00CE1715" w:rsidRPr="002E554B" w:rsidRDefault="00104435" w:rsidP="00E307CA">
      <w:pPr>
        <w:spacing w:beforeLines="100" w:before="240" w:afterLines="100" w:after="240"/>
        <w:rPr>
          <w:b/>
          <w:bCs/>
          <w:lang w:val="en-GB"/>
        </w:rPr>
      </w:pPr>
      <w:bookmarkStart w:id="3" w:name="OLE_LINK15"/>
      <w:r w:rsidRPr="002E554B">
        <w:rPr>
          <w:b/>
          <w:bCs/>
          <w:lang w:val="en-GB"/>
        </w:rPr>
        <w:t>Proposal</w:t>
      </w:r>
      <w:r w:rsidR="00F66C4A" w:rsidRPr="002E554B">
        <w:rPr>
          <w:b/>
          <w:bCs/>
          <w:lang w:val="en-GB"/>
        </w:rPr>
        <w:t xml:space="preserve"> </w:t>
      </w:r>
      <w:r w:rsidR="00CE1715" w:rsidRPr="002E554B">
        <w:rPr>
          <w:b/>
          <w:bCs/>
          <w:lang w:val="en-GB"/>
        </w:rPr>
        <w:t>5</w:t>
      </w:r>
      <w:r w:rsidRPr="002E554B">
        <w:rPr>
          <w:b/>
          <w:bCs/>
          <w:lang w:val="en-GB"/>
        </w:rPr>
        <w:t xml:space="preserve">: For </w:t>
      </w:r>
      <w:r w:rsidR="004C4889" w:rsidRPr="002E554B">
        <w:rPr>
          <w:b/>
          <w:bCs/>
          <w:lang w:val="en-GB"/>
        </w:rPr>
        <w:t>RSRP prediction accuracy</w:t>
      </w:r>
      <w:r w:rsidRPr="002E554B">
        <w:rPr>
          <w:b/>
          <w:bCs/>
          <w:lang w:val="en-GB"/>
        </w:rPr>
        <w:t>,</w:t>
      </w:r>
      <w:r w:rsidR="00020109" w:rsidRPr="002E554B">
        <w:rPr>
          <w:b/>
          <w:bCs/>
          <w:lang w:val="en-GB"/>
        </w:rPr>
        <w:t xml:space="preserve"> measurement error may have impact on</w:t>
      </w:r>
      <w:r w:rsidRPr="002E554B">
        <w:rPr>
          <w:b/>
          <w:bCs/>
          <w:lang w:val="en-GB"/>
        </w:rPr>
        <w:t xml:space="preserve"> whether AI requirements can exceed “legacy” requirements.</w:t>
      </w:r>
    </w:p>
    <w:bookmarkEnd w:id="3"/>
    <w:p w14:paraId="12280C66" w14:textId="789660AD" w:rsidR="006534F3" w:rsidRPr="00203BC8" w:rsidRDefault="0098060B" w:rsidP="00203BC8">
      <w:pPr>
        <w:keepNext/>
        <w:keepLines/>
        <w:pBdr>
          <w:top w:val="single" w:sz="12" w:space="3" w:color="auto"/>
        </w:pBdr>
        <w:overflowPunct w:val="0"/>
        <w:autoSpaceDE w:val="0"/>
        <w:autoSpaceDN w:val="0"/>
        <w:adjustRightInd w:val="0"/>
        <w:spacing w:before="240" w:after="240"/>
        <w:textAlignment w:val="baseline"/>
        <w:outlineLvl w:val="0"/>
        <w:rPr>
          <w:rFonts w:eastAsia="宋体"/>
          <w:sz w:val="28"/>
          <w:szCs w:val="28"/>
          <w:lang w:val="en-GB"/>
        </w:rPr>
      </w:pPr>
      <w:r>
        <w:rPr>
          <w:rFonts w:eastAsia="宋体"/>
          <w:sz w:val="28"/>
          <w:szCs w:val="28"/>
          <w:lang w:val="en-GB"/>
        </w:rPr>
        <w:t xml:space="preserve">3 </w:t>
      </w:r>
      <w:r w:rsidR="006E5755" w:rsidRPr="00203BC8">
        <w:rPr>
          <w:rFonts w:eastAsia="宋体"/>
          <w:sz w:val="28"/>
          <w:szCs w:val="28"/>
          <w:lang w:val="en-GB"/>
        </w:rPr>
        <w:t>Conclusion</w:t>
      </w:r>
    </w:p>
    <w:p w14:paraId="0E255483" w14:textId="5DC4BBB6" w:rsidR="006E5755" w:rsidRDefault="00A23450" w:rsidP="006E5755">
      <w:pPr>
        <w:overflowPunct w:val="0"/>
        <w:autoSpaceDE w:val="0"/>
        <w:autoSpaceDN w:val="0"/>
        <w:adjustRightInd w:val="0"/>
        <w:spacing w:before="120" w:after="120" w:line="288" w:lineRule="auto"/>
        <w:textAlignment w:val="baseline"/>
        <w:rPr>
          <w:rFonts w:eastAsia="宋体"/>
          <w:bCs/>
        </w:rPr>
      </w:pPr>
      <w:r w:rsidRPr="002E554B">
        <w:rPr>
          <w:rFonts w:eastAsia="宋体"/>
          <w:bCs/>
        </w:rPr>
        <w:t>In this contribution, we provide the following proposals:</w:t>
      </w:r>
    </w:p>
    <w:p w14:paraId="119AB34A" w14:textId="77777777" w:rsidR="00C336CD" w:rsidRPr="002E554B" w:rsidRDefault="00C336CD" w:rsidP="00C336CD">
      <w:pPr>
        <w:spacing w:beforeLines="100" w:before="240" w:afterLines="100" w:after="240"/>
        <w:rPr>
          <w:b/>
          <w:bCs/>
        </w:rPr>
      </w:pPr>
      <w:r w:rsidRPr="002E554B">
        <w:rPr>
          <w:b/>
          <w:bCs/>
        </w:rPr>
        <w:t xml:space="preserve">Observation 1: From RAN1 agreements, legacy </w:t>
      </w:r>
      <w:r w:rsidRPr="002E554B">
        <w:rPr>
          <w:rFonts w:eastAsia="Times New Roman"/>
          <w:b/>
          <w:bCs/>
          <w:i/>
          <w:iCs/>
        </w:rPr>
        <w:t>CSI-</w:t>
      </w:r>
      <w:proofErr w:type="spellStart"/>
      <w:r w:rsidRPr="002E554B">
        <w:rPr>
          <w:rFonts w:eastAsia="Times New Roman"/>
          <w:b/>
          <w:bCs/>
          <w:i/>
          <w:iCs/>
        </w:rPr>
        <w:t>ReportConfig</w:t>
      </w:r>
      <w:proofErr w:type="spellEnd"/>
      <w:r w:rsidRPr="002E554B">
        <w:rPr>
          <w:rFonts w:eastAsia="Times New Roman"/>
          <w:b/>
          <w:bCs/>
          <w:i/>
          <w:iCs/>
        </w:rPr>
        <w:t xml:space="preserve"> </w:t>
      </w:r>
      <w:r w:rsidRPr="002E554B">
        <w:rPr>
          <w:b/>
          <w:bCs/>
        </w:rPr>
        <w:t>framework will be used for BM inference reporting.</w:t>
      </w:r>
    </w:p>
    <w:p w14:paraId="76DCCC43" w14:textId="77777777" w:rsidR="00C336CD" w:rsidRPr="002E554B" w:rsidRDefault="00C336CD" w:rsidP="00C336CD">
      <w:pPr>
        <w:spacing w:beforeLines="100" w:before="240" w:afterLines="100" w:after="240"/>
        <w:rPr>
          <w:b/>
          <w:bCs/>
        </w:rPr>
      </w:pPr>
      <w:r w:rsidRPr="002E554B">
        <w:rPr>
          <w:b/>
          <w:bCs/>
        </w:rPr>
        <w:t>Observation 2: Semi-persistent and aperiodic CSI reporting of applicable functionality is activated following legacy CSI framework:</w:t>
      </w:r>
    </w:p>
    <w:p w14:paraId="0F9510E4" w14:textId="77777777" w:rsidR="00C336CD" w:rsidRPr="002E554B" w:rsidRDefault="00C336CD" w:rsidP="00C336CD">
      <w:pPr>
        <w:pStyle w:val="a4"/>
        <w:numPr>
          <w:ilvl w:val="0"/>
          <w:numId w:val="4"/>
        </w:numPr>
        <w:spacing w:beforeLines="100" w:before="240" w:afterLines="100" w:after="240"/>
        <w:ind w:firstLineChars="0"/>
        <w:rPr>
          <w:rFonts w:ascii="Times New Roman" w:eastAsiaTheme="minorEastAsia" w:hAnsi="Times New Roman" w:cs="Times New Roman"/>
          <w:b/>
          <w:bCs/>
          <w:sz w:val="20"/>
          <w:szCs w:val="20"/>
        </w:rPr>
      </w:pPr>
      <w:r w:rsidRPr="002E554B">
        <w:rPr>
          <w:rFonts w:ascii="Times New Roman" w:hAnsi="Times New Roman" w:cs="Times New Roman"/>
          <w:b/>
          <w:bCs/>
          <w:sz w:val="20"/>
          <w:szCs w:val="20"/>
        </w:rPr>
        <w:t>Semi-persistent reporting is activated by MAC CE/DCI</w:t>
      </w:r>
      <w:r w:rsidRPr="002E554B">
        <w:rPr>
          <w:rFonts w:ascii="Times New Roman" w:eastAsiaTheme="minorEastAsia" w:hAnsi="Times New Roman" w:cs="Times New Roman"/>
          <w:b/>
          <w:bCs/>
          <w:sz w:val="20"/>
          <w:szCs w:val="20"/>
        </w:rPr>
        <w:t xml:space="preserve">. </w:t>
      </w:r>
    </w:p>
    <w:p w14:paraId="64B5B9B1" w14:textId="77777777" w:rsidR="00C336CD" w:rsidRPr="002E554B" w:rsidRDefault="00C336CD" w:rsidP="00C336CD">
      <w:pPr>
        <w:pStyle w:val="a4"/>
        <w:numPr>
          <w:ilvl w:val="0"/>
          <w:numId w:val="4"/>
        </w:numPr>
        <w:spacing w:beforeLines="100" w:before="240" w:afterLines="100" w:after="240"/>
        <w:ind w:firstLineChars="0"/>
        <w:rPr>
          <w:rFonts w:ascii="Times New Roman" w:hAnsi="Times New Roman" w:cs="Times New Roman"/>
          <w:b/>
          <w:bCs/>
          <w:sz w:val="20"/>
          <w:szCs w:val="20"/>
        </w:rPr>
      </w:pPr>
      <w:r w:rsidRPr="002E554B">
        <w:rPr>
          <w:rFonts w:ascii="Times New Roman" w:hAnsi="Times New Roman" w:cs="Times New Roman"/>
          <w:b/>
          <w:bCs/>
          <w:sz w:val="20"/>
          <w:szCs w:val="20"/>
        </w:rPr>
        <w:lastRenderedPageBreak/>
        <w:t>Aperiodic CSI reporting is activated by DCI.</w:t>
      </w:r>
    </w:p>
    <w:p w14:paraId="2AA1A45A" w14:textId="77777777" w:rsidR="00C336CD" w:rsidRPr="002E554B" w:rsidRDefault="00C336CD" w:rsidP="00C336CD">
      <w:pPr>
        <w:spacing w:beforeLines="100" w:before="240" w:afterLines="100" w:after="240"/>
        <w:rPr>
          <w:b/>
          <w:bCs/>
        </w:rPr>
      </w:pPr>
      <w:r w:rsidRPr="002E554B">
        <w:rPr>
          <w:b/>
          <w:bCs/>
        </w:rPr>
        <w:t xml:space="preserve">Observation 3: For periodic CSI reporting, if option A is configured in Step 3, the UE autonomously activate the applicable functionalities upon reporting applicable functionalities via </w:t>
      </w:r>
      <w:proofErr w:type="spellStart"/>
      <w:r w:rsidRPr="002E554B">
        <w:rPr>
          <w:b/>
          <w:bCs/>
          <w:i/>
          <w:iCs/>
        </w:rPr>
        <w:t>RRCReconfigurationComplete</w:t>
      </w:r>
      <w:proofErr w:type="spellEnd"/>
      <w:r w:rsidRPr="002E554B">
        <w:rPr>
          <w:b/>
          <w:bCs/>
        </w:rPr>
        <w:t xml:space="preserve"> in step 4.</w:t>
      </w:r>
    </w:p>
    <w:p w14:paraId="2208DE78" w14:textId="77777777" w:rsidR="00C336CD" w:rsidRPr="002E554B" w:rsidRDefault="00C336CD" w:rsidP="00C336CD">
      <w:pPr>
        <w:spacing w:beforeLines="100" w:before="240" w:afterLines="100" w:after="240"/>
        <w:rPr>
          <w:b/>
          <w:bCs/>
          <w:lang w:val="en-GB"/>
        </w:rPr>
      </w:pPr>
      <w:r w:rsidRPr="002E554B">
        <w:rPr>
          <w:b/>
          <w:bCs/>
          <w:lang w:val="en-GB"/>
        </w:rPr>
        <w:t xml:space="preserve">Observation 4: </w:t>
      </w:r>
      <w:r w:rsidRPr="002E554B">
        <w:rPr>
          <w:b/>
          <w:bCs/>
          <w:color w:val="3E3E3D"/>
        </w:rPr>
        <w:t>In legacy, no de-activation delay is defined for CSI reporting in RAN4.</w:t>
      </w:r>
    </w:p>
    <w:p w14:paraId="494B54FF" w14:textId="77777777" w:rsidR="00C336CD" w:rsidRPr="002E554B" w:rsidRDefault="00C336CD" w:rsidP="00C336CD">
      <w:pPr>
        <w:spacing w:beforeLines="100" w:before="240" w:afterLines="100" w:after="240"/>
        <w:rPr>
          <w:b/>
          <w:bCs/>
          <w:lang w:val="en-GB"/>
        </w:rPr>
      </w:pPr>
      <w:r w:rsidRPr="002E554B">
        <w:rPr>
          <w:b/>
          <w:bCs/>
          <w:lang w:val="en-GB"/>
        </w:rPr>
        <w:t xml:space="preserve">Proposal 1: For AI BM, </w:t>
      </w:r>
      <w:r w:rsidRPr="002E554B">
        <w:rPr>
          <w:b/>
          <w:bCs/>
        </w:rPr>
        <w:t xml:space="preserve">legacy </w:t>
      </w:r>
      <w:r w:rsidRPr="002E554B">
        <w:rPr>
          <w:rFonts w:eastAsia="Times New Roman"/>
          <w:b/>
          <w:bCs/>
          <w:i/>
          <w:iCs/>
        </w:rPr>
        <w:t>CSI-</w:t>
      </w:r>
      <w:proofErr w:type="spellStart"/>
      <w:r w:rsidRPr="002E554B">
        <w:rPr>
          <w:rFonts w:eastAsia="Times New Roman"/>
          <w:b/>
          <w:bCs/>
          <w:i/>
          <w:iCs/>
        </w:rPr>
        <w:t>ReportConfig</w:t>
      </w:r>
      <w:proofErr w:type="spellEnd"/>
      <w:r w:rsidRPr="002E554B">
        <w:rPr>
          <w:rFonts w:eastAsia="Times New Roman"/>
          <w:b/>
          <w:bCs/>
          <w:i/>
          <w:iCs/>
        </w:rPr>
        <w:t xml:space="preserve"> </w:t>
      </w:r>
      <w:r w:rsidRPr="002E554B">
        <w:rPr>
          <w:b/>
          <w:bCs/>
        </w:rPr>
        <w:t>framework will be used,</w:t>
      </w:r>
      <w:r w:rsidRPr="002E554B">
        <w:rPr>
          <w:b/>
          <w:bCs/>
          <w:lang w:val="en-GB"/>
        </w:rPr>
        <w:t xml:space="preserve"> don’t need to define deactivation delay.</w:t>
      </w:r>
    </w:p>
    <w:p w14:paraId="63F0381D" w14:textId="77777777" w:rsidR="00C336CD" w:rsidRPr="002E554B" w:rsidRDefault="00C336CD" w:rsidP="00C336CD">
      <w:pPr>
        <w:pStyle w:val="ds-markdown-paragraph"/>
        <w:spacing w:beforeLines="100" w:before="240" w:beforeAutospacing="0" w:afterLines="100" w:after="240" w:afterAutospacing="0" w:line="300" w:lineRule="atLeast"/>
        <w:rPr>
          <w:rFonts w:ascii="Times New Roman" w:eastAsiaTheme="minorEastAsia" w:hAnsi="Times New Roman" w:cs="Times New Roman"/>
          <w:b/>
          <w:bCs/>
          <w:sz w:val="20"/>
          <w:szCs w:val="20"/>
          <w:lang w:val="en-GB"/>
        </w:rPr>
      </w:pPr>
      <w:r w:rsidRPr="002E554B">
        <w:rPr>
          <w:rFonts w:ascii="Times New Roman" w:eastAsiaTheme="minorEastAsia" w:hAnsi="Times New Roman" w:cs="Times New Roman"/>
          <w:b/>
          <w:bCs/>
          <w:sz w:val="20"/>
          <w:szCs w:val="20"/>
          <w:lang w:val="en-GB"/>
        </w:rPr>
        <w:t>Proposal 2: Define fallback requirements independently from deactivation.</w:t>
      </w:r>
    </w:p>
    <w:p w14:paraId="1AAE2907" w14:textId="77777777" w:rsidR="00C336CD" w:rsidRPr="002E554B" w:rsidRDefault="00C336CD" w:rsidP="00C336CD">
      <w:pPr>
        <w:spacing w:beforeLines="100" w:before="240" w:afterLines="100" w:after="240"/>
        <w:rPr>
          <w:rFonts w:eastAsia="宋体"/>
          <w:b/>
          <w:color w:val="3E3E3D"/>
        </w:rPr>
      </w:pPr>
      <w:r w:rsidRPr="002E554B">
        <w:rPr>
          <w:rFonts w:eastAsia="宋体"/>
          <w:b/>
          <w:color w:val="3E3E3D"/>
        </w:rPr>
        <w:t>Proposal 3: For definition of first report and activation delay, wait for more RAN1 progress.</w:t>
      </w:r>
    </w:p>
    <w:p w14:paraId="189236DA" w14:textId="77777777" w:rsidR="00C336CD" w:rsidRPr="002E554B" w:rsidRDefault="00C336CD" w:rsidP="00C336CD">
      <w:pPr>
        <w:spacing w:beforeLines="100" w:before="240" w:afterLines="100" w:after="240"/>
        <w:rPr>
          <w:b/>
          <w:bCs/>
          <w:lang w:val="en-GB"/>
        </w:rPr>
      </w:pPr>
      <w:r w:rsidRPr="002E554B">
        <w:rPr>
          <w:b/>
          <w:bCs/>
          <w:lang w:val="en-GB"/>
        </w:rPr>
        <w:t>Proposal 4: For beam ID prediction accuracy, there is no performance requirement in legacy. Set a specific requirement for AI.</w:t>
      </w:r>
    </w:p>
    <w:p w14:paraId="3F178EF2" w14:textId="77777777" w:rsidR="00C336CD" w:rsidRPr="002E554B" w:rsidRDefault="00C336CD" w:rsidP="00C336CD">
      <w:pPr>
        <w:spacing w:beforeLines="100" w:before="240" w:afterLines="100" w:after="240"/>
        <w:rPr>
          <w:b/>
          <w:bCs/>
          <w:lang w:val="en-GB"/>
        </w:rPr>
      </w:pPr>
      <w:r w:rsidRPr="002E554B">
        <w:rPr>
          <w:b/>
          <w:bCs/>
          <w:lang w:val="en-GB"/>
        </w:rPr>
        <w:t>Proposal 5: For RSRP prediction accuracy, measurement error may have impact on whether AI requirements can exceed “legacy” requirements.</w:t>
      </w:r>
    </w:p>
    <w:p w14:paraId="4927D47F" w14:textId="12271F56" w:rsidR="006E5755" w:rsidRPr="00203BC8" w:rsidRDefault="0098060B" w:rsidP="00203BC8">
      <w:pPr>
        <w:keepNext/>
        <w:keepLines/>
        <w:pBdr>
          <w:top w:val="single" w:sz="12" w:space="3" w:color="auto"/>
        </w:pBdr>
        <w:overflowPunct w:val="0"/>
        <w:autoSpaceDE w:val="0"/>
        <w:autoSpaceDN w:val="0"/>
        <w:adjustRightInd w:val="0"/>
        <w:spacing w:before="240" w:after="240"/>
        <w:textAlignment w:val="baseline"/>
        <w:outlineLvl w:val="0"/>
        <w:rPr>
          <w:rFonts w:eastAsia="宋体"/>
          <w:sz w:val="28"/>
          <w:szCs w:val="28"/>
          <w:lang w:val="en-GB"/>
        </w:rPr>
      </w:pPr>
      <w:r>
        <w:rPr>
          <w:rFonts w:eastAsia="宋体"/>
          <w:sz w:val="28"/>
          <w:szCs w:val="28"/>
          <w:lang w:val="en-GB"/>
        </w:rPr>
        <w:t xml:space="preserve">4 </w:t>
      </w:r>
      <w:r w:rsidR="006E5755" w:rsidRPr="00203BC8">
        <w:rPr>
          <w:rFonts w:eastAsia="宋体"/>
          <w:sz w:val="28"/>
          <w:szCs w:val="28"/>
          <w:lang w:val="en-GB"/>
        </w:rPr>
        <w:t xml:space="preserve">Reference </w:t>
      </w:r>
    </w:p>
    <w:p w14:paraId="6361F996" w14:textId="29779778" w:rsidR="00363556" w:rsidRPr="002E554B" w:rsidRDefault="00E24187" w:rsidP="00074F48">
      <w:pPr>
        <w:pStyle w:val="a4"/>
        <w:numPr>
          <w:ilvl w:val="0"/>
          <w:numId w:val="2"/>
        </w:numPr>
        <w:overflowPunct w:val="0"/>
        <w:autoSpaceDE w:val="0"/>
        <w:autoSpaceDN w:val="0"/>
        <w:adjustRightInd w:val="0"/>
        <w:spacing w:before="240" w:after="180"/>
        <w:ind w:firstLineChars="0"/>
        <w:textAlignment w:val="baseline"/>
        <w:rPr>
          <w:rFonts w:ascii="Times New Roman" w:hAnsi="Times New Roman" w:cs="Times New Roman"/>
          <w:sz w:val="20"/>
          <w:szCs w:val="20"/>
        </w:rPr>
      </w:pPr>
      <w:r w:rsidRPr="002E554B">
        <w:rPr>
          <w:rFonts w:ascii="Times New Roman" w:hAnsi="Times New Roman" w:cs="Times New Roman"/>
          <w:sz w:val="20"/>
          <w:szCs w:val="20"/>
        </w:rPr>
        <w:t xml:space="preserve">TR38.843, </w:t>
      </w:r>
      <w:bookmarkStart w:id="4" w:name="specTitle"/>
      <w:r w:rsidRPr="002E554B">
        <w:rPr>
          <w:rFonts w:ascii="Times New Roman" w:hAnsi="Times New Roman" w:cs="Times New Roman"/>
          <w:sz w:val="20"/>
          <w:szCs w:val="20"/>
        </w:rPr>
        <w:t xml:space="preserve">Study on Artificial Intelligence (AI)/Machine Learning (ML) for NR air </w:t>
      </w:r>
      <w:proofErr w:type="spellStart"/>
      <w:r w:rsidRPr="002E554B">
        <w:rPr>
          <w:rFonts w:ascii="Times New Roman" w:hAnsi="Times New Roman" w:cs="Times New Roman"/>
          <w:sz w:val="20"/>
          <w:szCs w:val="20"/>
        </w:rPr>
        <w:t>interfa</w:t>
      </w:r>
      <w:bookmarkEnd w:id="4"/>
      <w:proofErr w:type="spellEnd"/>
    </w:p>
    <w:sectPr w:rsidR="00363556" w:rsidRPr="002E554B">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EEB82" w14:textId="77777777" w:rsidR="00E32D4F" w:rsidRDefault="00E32D4F" w:rsidP="00F55E02">
      <w:r>
        <w:separator/>
      </w:r>
    </w:p>
  </w:endnote>
  <w:endnote w:type="continuationSeparator" w:id="0">
    <w:p w14:paraId="4801A6E4" w14:textId="77777777" w:rsidR="00E32D4F" w:rsidRDefault="00E32D4F" w:rsidP="00F55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283D6" w14:textId="77777777" w:rsidR="00E32D4F" w:rsidRDefault="00E32D4F" w:rsidP="00F55E02">
      <w:r>
        <w:separator/>
      </w:r>
    </w:p>
  </w:footnote>
  <w:footnote w:type="continuationSeparator" w:id="0">
    <w:p w14:paraId="25342C26" w14:textId="77777777" w:rsidR="00E32D4F" w:rsidRDefault="00E32D4F" w:rsidP="00F55E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F2006"/>
    <w:multiLevelType w:val="multilevel"/>
    <w:tmpl w:val="9F74C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8E363C"/>
    <w:multiLevelType w:val="multilevel"/>
    <w:tmpl w:val="B26A04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0C5575"/>
    <w:multiLevelType w:val="multilevel"/>
    <w:tmpl w:val="724C3C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575E45"/>
    <w:multiLevelType w:val="multilevel"/>
    <w:tmpl w:val="0E575E4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374BC3"/>
    <w:multiLevelType w:val="multilevel"/>
    <w:tmpl w:val="643EF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5F427C"/>
    <w:multiLevelType w:val="multilevel"/>
    <w:tmpl w:val="846EEB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BA32CB"/>
    <w:multiLevelType w:val="multilevel"/>
    <w:tmpl w:val="B4F0FA4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8" w15:restartNumberingAfterBreak="0">
    <w:nsid w:val="22CB7BE9"/>
    <w:multiLevelType w:val="multilevel"/>
    <w:tmpl w:val="DC4E5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814D27"/>
    <w:multiLevelType w:val="hybridMultilevel"/>
    <w:tmpl w:val="D85CEECE"/>
    <w:lvl w:ilvl="0" w:tplc="D6307130">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7A3516"/>
    <w:multiLevelType w:val="multilevel"/>
    <w:tmpl w:val="B986D13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E291D71"/>
    <w:multiLevelType w:val="multilevel"/>
    <w:tmpl w:val="2E291D71"/>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31EC711D"/>
    <w:multiLevelType w:val="multilevel"/>
    <w:tmpl w:val="730E7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4CA5724"/>
    <w:multiLevelType w:val="multilevel"/>
    <w:tmpl w:val="80140E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CD15180"/>
    <w:multiLevelType w:val="multilevel"/>
    <w:tmpl w:val="C8E4559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F9158F1"/>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42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42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40193F77"/>
    <w:multiLevelType w:val="multilevel"/>
    <w:tmpl w:val="EB8AD11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2CA1495"/>
    <w:multiLevelType w:val="hybridMultilevel"/>
    <w:tmpl w:val="A680F5C6"/>
    <w:lvl w:ilvl="0" w:tplc="DABE40A0">
      <w:start w:val="3"/>
      <w:numFmt w:val="bullet"/>
      <w:lvlText w:val="-"/>
      <w:lvlJc w:val="left"/>
      <w:pPr>
        <w:ind w:left="360" w:hanging="360"/>
      </w:pPr>
      <w:rPr>
        <w:rFonts w:ascii="Times New Roman" w:eastAsiaTheme="minorEastAsia" w:hAnsi="Times New Roman" w:cs="Times New Roman" w:hint="default"/>
      </w:rPr>
    </w:lvl>
    <w:lvl w:ilvl="1" w:tplc="20000001">
      <w:start w:val="1"/>
      <w:numFmt w:val="bullet"/>
      <w:lvlText w:val=""/>
      <w:lvlJc w:val="left"/>
      <w:pPr>
        <w:ind w:left="780" w:hanging="360"/>
      </w:pPr>
      <w:rPr>
        <w:rFonts w:ascii="Symbol" w:hAnsi="Symbol" w:hint="default"/>
      </w:rPr>
    </w:lvl>
    <w:lvl w:ilvl="2" w:tplc="20000001">
      <w:start w:val="1"/>
      <w:numFmt w:val="bullet"/>
      <w:lvlText w:val=""/>
      <w:lvlJc w:val="left"/>
      <w:pPr>
        <w:ind w:left="1080" w:hanging="36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4A013BB7"/>
    <w:multiLevelType w:val="multilevel"/>
    <w:tmpl w:val="146CD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C33107E"/>
    <w:multiLevelType w:val="multilevel"/>
    <w:tmpl w:val="C304E7B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DC00BFE"/>
    <w:multiLevelType w:val="multilevel"/>
    <w:tmpl w:val="763668A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1E74A07"/>
    <w:multiLevelType w:val="multilevel"/>
    <w:tmpl w:val="7B5010CA"/>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23" w15:restartNumberingAfterBreak="0">
    <w:nsid w:val="52BF2FC4"/>
    <w:multiLevelType w:val="multilevel"/>
    <w:tmpl w:val="4676A9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1919"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ED43156"/>
    <w:multiLevelType w:val="hybridMultilevel"/>
    <w:tmpl w:val="F9A007C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5B40A12"/>
    <w:multiLevelType w:val="multilevel"/>
    <w:tmpl w:val="2AA8D7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8C22F08"/>
    <w:multiLevelType w:val="hybridMultilevel"/>
    <w:tmpl w:val="8C2CD512"/>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DE52A87"/>
    <w:multiLevelType w:val="multilevel"/>
    <w:tmpl w:val="581234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4AF2D2A"/>
    <w:multiLevelType w:val="hybridMultilevel"/>
    <w:tmpl w:val="B7EA438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3" w15:restartNumberingAfterBreak="0">
    <w:nsid w:val="74ED08ED"/>
    <w:multiLevelType w:val="multilevel"/>
    <w:tmpl w:val="1E40F0B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CA47A99"/>
    <w:multiLevelType w:val="multilevel"/>
    <w:tmpl w:val="3BCEDF0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5"/>
  </w:num>
  <w:num w:numId="2">
    <w:abstractNumId w:val="3"/>
  </w:num>
  <w:num w:numId="3">
    <w:abstractNumId w:val="24"/>
  </w:num>
  <w:num w:numId="4">
    <w:abstractNumId w:val="9"/>
  </w:num>
  <w:num w:numId="5">
    <w:abstractNumId w:val="32"/>
  </w:num>
  <w:num w:numId="6">
    <w:abstractNumId w:val="17"/>
  </w:num>
  <w:num w:numId="7">
    <w:abstractNumId w:val="27"/>
  </w:num>
  <w:num w:numId="8">
    <w:abstractNumId w:val="2"/>
  </w:num>
  <w:num w:numId="9">
    <w:abstractNumId w:val="6"/>
  </w:num>
  <w:num w:numId="10">
    <w:abstractNumId w:val="11"/>
  </w:num>
  <w:num w:numId="11">
    <w:abstractNumId w:val="26"/>
  </w:num>
  <w:num w:numId="12">
    <w:abstractNumId w:val="25"/>
  </w:num>
  <w:num w:numId="13">
    <w:abstractNumId w:val="18"/>
  </w:num>
  <w:num w:numId="14">
    <w:abstractNumId w:val="31"/>
  </w:num>
  <w:num w:numId="15">
    <w:abstractNumId w:val="29"/>
  </w:num>
  <w:num w:numId="16">
    <w:abstractNumId w:val="16"/>
  </w:num>
  <w:num w:numId="17">
    <w:abstractNumId w:val="21"/>
  </w:num>
  <w:num w:numId="18">
    <w:abstractNumId w:val="30"/>
  </w:num>
  <w:num w:numId="19">
    <w:abstractNumId w:val="19"/>
  </w:num>
  <w:num w:numId="20">
    <w:abstractNumId w:val="8"/>
  </w:num>
  <w:num w:numId="21">
    <w:abstractNumId w:val="1"/>
  </w:num>
  <w:num w:numId="22">
    <w:abstractNumId w:val="7"/>
  </w:num>
  <w:num w:numId="23">
    <w:abstractNumId w:val="20"/>
  </w:num>
  <w:num w:numId="24">
    <w:abstractNumId w:val="22"/>
  </w:num>
  <w:num w:numId="25">
    <w:abstractNumId w:val="10"/>
  </w:num>
  <w:num w:numId="26">
    <w:abstractNumId w:val="12"/>
  </w:num>
  <w:num w:numId="27">
    <w:abstractNumId w:val="23"/>
  </w:num>
  <w:num w:numId="28">
    <w:abstractNumId w:val="28"/>
  </w:num>
  <w:num w:numId="29">
    <w:abstractNumId w:val="33"/>
  </w:num>
  <w:num w:numId="30">
    <w:abstractNumId w:val="0"/>
  </w:num>
  <w:num w:numId="31">
    <w:abstractNumId w:val="14"/>
  </w:num>
  <w:num w:numId="32">
    <w:abstractNumId w:val="5"/>
  </w:num>
  <w:num w:numId="33">
    <w:abstractNumId w:val="13"/>
  </w:num>
  <w:num w:numId="34">
    <w:abstractNumId w:val="34"/>
  </w:num>
  <w:num w:numId="35">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755"/>
    <w:rsid w:val="0000008C"/>
    <w:rsid w:val="00004E22"/>
    <w:rsid w:val="00007AF5"/>
    <w:rsid w:val="00010FE9"/>
    <w:rsid w:val="00020109"/>
    <w:rsid w:val="000204FD"/>
    <w:rsid w:val="000256A6"/>
    <w:rsid w:val="0002744F"/>
    <w:rsid w:val="000319AD"/>
    <w:rsid w:val="0003304D"/>
    <w:rsid w:val="00037515"/>
    <w:rsid w:val="00037531"/>
    <w:rsid w:val="0004487E"/>
    <w:rsid w:val="00044C8C"/>
    <w:rsid w:val="000508F0"/>
    <w:rsid w:val="00056EC6"/>
    <w:rsid w:val="00057264"/>
    <w:rsid w:val="00061014"/>
    <w:rsid w:val="000642AA"/>
    <w:rsid w:val="00067374"/>
    <w:rsid w:val="000705B5"/>
    <w:rsid w:val="000707FD"/>
    <w:rsid w:val="00070928"/>
    <w:rsid w:val="00070BA1"/>
    <w:rsid w:val="00073128"/>
    <w:rsid w:val="00074F48"/>
    <w:rsid w:val="00076284"/>
    <w:rsid w:val="00085508"/>
    <w:rsid w:val="0009146E"/>
    <w:rsid w:val="0009225C"/>
    <w:rsid w:val="0009528F"/>
    <w:rsid w:val="00095F65"/>
    <w:rsid w:val="000976BB"/>
    <w:rsid w:val="000A034A"/>
    <w:rsid w:val="000A4DE2"/>
    <w:rsid w:val="000A4F55"/>
    <w:rsid w:val="000B238B"/>
    <w:rsid w:val="000B5B9E"/>
    <w:rsid w:val="000B6183"/>
    <w:rsid w:val="000B7140"/>
    <w:rsid w:val="000B7E14"/>
    <w:rsid w:val="000C0045"/>
    <w:rsid w:val="000C1EE8"/>
    <w:rsid w:val="000C4E09"/>
    <w:rsid w:val="000D13C3"/>
    <w:rsid w:val="000D34E2"/>
    <w:rsid w:val="000D5AEC"/>
    <w:rsid w:val="000E07A2"/>
    <w:rsid w:val="000E629E"/>
    <w:rsid w:val="000E7F96"/>
    <w:rsid w:val="000F05DC"/>
    <w:rsid w:val="000F098E"/>
    <w:rsid w:val="000F1B12"/>
    <w:rsid w:val="000F53BF"/>
    <w:rsid w:val="00101B8C"/>
    <w:rsid w:val="00104435"/>
    <w:rsid w:val="0010675A"/>
    <w:rsid w:val="001113C1"/>
    <w:rsid w:val="00114803"/>
    <w:rsid w:val="00114C3E"/>
    <w:rsid w:val="00115B23"/>
    <w:rsid w:val="0011739B"/>
    <w:rsid w:val="00121E0C"/>
    <w:rsid w:val="00123A44"/>
    <w:rsid w:val="0012563D"/>
    <w:rsid w:val="001265F9"/>
    <w:rsid w:val="0013189C"/>
    <w:rsid w:val="00131F0C"/>
    <w:rsid w:val="0013236D"/>
    <w:rsid w:val="00134668"/>
    <w:rsid w:val="001347F0"/>
    <w:rsid w:val="00134EA1"/>
    <w:rsid w:val="00136E31"/>
    <w:rsid w:val="00143C7E"/>
    <w:rsid w:val="00146891"/>
    <w:rsid w:val="00146B06"/>
    <w:rsid w:val="00147181"/>
    <w:rsid w:val="00151487"/>
    <w:rsid w:val="001528EF"/>
    <w:rsid w:val="001552BC"/>
    <w:rsid w:val="00155E22"/>
    <w:rsid w:val="0015717A"/>
    <w:rsid w:val="0016006D"/>
    <w:rsid w:val="00170341"/>
    <w:rsid w:val="00170E7D"/>
    <w:rsid w:val="001726C5"/>
    <w:rsid w:val="001737E1"/>
    <w:rsid w:val="0017533A"/>
    <w:rsid w:val="00180F12"/>
    <w:rsid w:val="00183361"/>
    <w:rsid w:val="0019545A"/>
    <w:rsid w:val="001A0376"/>
    <w:rsid w:val="001A12BC"/>
    <w:rsid w:val="001A39AE"/>
    <w:rsid w:val="001A5394"/>
    <w:rsid w:val="001A7FBE"/>
    <w:rsid w:val="001B0A98"/>
    <w:rsid w:val="001B5B7D"/>
    <w:rsid w:val="001B66D7"/>
    <w:rsid w:val="001C2DED"/>
    <w:rsid w:val="001C3465"/>
    <w:rsid w:val="001C6412"/>
    <w:rsid w:val="001C7F2F"/>
    <w:rsid w:val="001C7F73"/>
    <w:rsid w:val="001D065F"/>
    <w:rsid w:val="001D272D"/>
    <w:rsid w:val="001E3792"/>
    <w:rsid w:val="001E47CC"/>
    <w:rsid w:val="001E4DA8"/>
    <w:rsid w:val="001E6B44"/>
    <w:rsid w:val="001E7193"/>
    <w:rsid w:val="001F1EDB"/>
    <w:rsid w:val="00200952"/>
    <w:rsid w:val="00200A1A"/>
    <w:rsid w:val="00203BC8"/>
    <w:rsid w:val="0020535D"/>
    <w:rsid w:val="0021021A"/>
    <w:rsid w:val="00220A31"/>
    <w:rsid w:val="00221D3C"/>
    <w:rsid w:val="002223EE"/>
    <w:rsid w:val="002257A1"/>
    <w:rsid w:val="0022717D"/>
    <w:rsid w:val="002309BC"/>
    <w:rsid w:val="002370B3"/>
    <w:rsid w:val="00237571"/>
    <w:rsid w:val="002428CD"/>
    <w:rsid w:val="0024503A"/>
    <w:rsid w:val="002451D0"/>
    <w:rsid w:val="00245C86"/>
    <w:rsid w:val="002520FE"/>
    <w:rsid w:val="00252A6F"/>
    <w:rsid w:val="00255197"/>
    <w:rsid w:val="002561C0"/>
    <w:rsid w:val="0026212C"/>
    <w:rsid w:val="002710BC"/>
    <w:rsid w:val="00271D39"/>
    <w:rsid w:val="002804DA"/>
    <w:rsid w:val="00280A0D"/>
    <w:rsid w:val="00281175"/>
    <w:rsid w:val="00287A6E"/>
    <w:rsid w:val="00290BFC"/>
    <w:rsid w:val="002938D5"/>
    <w:rsid w:val="0029676D"/>
    <w:rsid w:val="0029684A"/>
    <w:rsid w:val="002A4AB2"/>
    <w:rsid w:val="002A7EF6"/>
    <w:rsid w:val="002B1773"/>
    <w:rsid w:val="002B24C3"/>
    <w:rsid w:val="002B5236"/>
    <w:rsid w:val="002B795B"/>
    <w:rsid w:val="002C4C57"/>
    <w:rsid w:val="002C4EFB"/>
    <w:rsid w:val="002C54D1"/>
    <w:rsid w:val="002C5900"/>
    <w:rsid w:val="002C7A1C"/>
    <w:rsid w:val="002D0619"/>
    <w:rsid w:val="002D0DB0"/>
    <w:rsid w:val="002D217A"/>
    <w:rsid w:val="002D2BF4"/>
    <w:rsid w:val="002D314D"/>
    <w:rsid w:val="002E03C9"/>
    <w:rsid w:val="002E0FD0"/>
    <w:rsid w:val="002E1E1D"/>
    <w:rsid w:val="002E2081"/>
    <w:rsid w:val="002E28AB"/>
    <w:rsid w:val="002E554B"/>
    <w:rsid w:val="002E7905"/>
    <w:rsid w:val="002E7B40"/>
    <w:rsid w:val="002F1B10"/>
    <w:rsid w:val="002F1B64"/>
    <w:rsid w:val="00301B47"/>
    <w:rsid w:val="0030398A"/>
    <w:rsid w:val="003052FA"/>
    <w:rsid w:val="003063FE"/>
    <w:rsid w:val="00307E04"/>
    <w:rsid w:val="00310180"/>
    <w:rsid w:val="00317091"/>
    <w:rsid w:val="003243DB"/>
    <w:rsid w:val="00325D55"/>
    <w:rsid w:val="00325D67"/>
    <w:rsid w:val="00327779"/>
    <w:rsid w:val="00337BEA"/>
    <w:rsid w:val="00340BFC"/>
    <w:rsid w:val="00343B3F"/>
    <w:rsid w:val="003503FF"/>
    <w:rsid w:val="003532C7"/>
    <w:rsid w:val="00353325"/>
    <w:rsid w:val="00353A35"/>
    <w:rsid w:val="00360EBC"/>
    <w:rsid w:val="00361290"/>
    <w:rsid w:val="00363556"/>
    <w:rsid w:val="003658A7"/>
    <w:rsid w:val="00365D1A"/>
    <w:rsid w:val="0036793D"/>
    <w:rsid w:val="00372862"/>
    <w:rsid w:val="00373B57"/>
    <w:rsid w:val="003745A8"/>
    <w:rsid w:val="00374ECE"/>
    <w:rsid w:val="003801C0"/>
    <w:rsid w:val="00381948"/>
    <w:rsid w:val="003861EC"/>
    <w:rsid w:val="003871E1"/>
    <w:rsid w:val="00387C82"/>
    <w:rsid w:val="00390882"/>
    <w:rsid w:val="003925F9"/>
    <w:rsid w:val="003935C8"/>
    <w:rsid w:val="003971BF"/>
    <w:rsid w:val="003974F2"/>
    <w:rsid w:val="003979B3"/>
    <w:rsid w:val="003A0C56"/>
    <w:rsid w:val="003A16B7"/>
    <w:rsid w:val="003A235D"/>
    <w:rsid w:val="003A473A"/>
    <w:rsid w:val="003A5DD9"/>
    <w:rsid w:val="003B1CC2"/>
    <w:rsid w:val="003B3BF9"/>
    <w:rsid w:val="003B7C77"/>
    <w:rsid w:val="003C318E"/>
    <w:rsid w:val="003C358F"/>
    <w:rsid w:val="003C40A9"/>
    <w:rsid w:val="003C771C"/>
    <w:rsid w:val="003D12A1"/>
    <w:rsid w:val="003D1853"/>
    <w:rsid w:val="003D7938"/>
    <w:rsid w:val="003E1B08"/>
    <w:rsid w:val="003E524B"/>
    <w:rsid w:val="003F0CEA"/>
    <w:rsid w:val="003F190A"/>
    <w:rsid w:val="003F624C"/>
    <w:rsid w:val="003F7CFA"/>
    <w:rsid w:val="00404D0B"/>
    <w:rsid w:val="00410856"/>
    <w:rsid w:val="00416B23"/>
    <w:rsid w:val="00417218"/>
    <w:rsid w:val="00421F48"/>
    <w:rsid w:val="004222A9"/>
    <w:rsid w:val="00422D84"/>
    <w:rsid w:val="00422EAE"/>
    <w:rsid w:val="00424934"/>
    <w:rsid w:val="00434F02"/>
    <w:rsid w:val="004404AD"/>
    <w:rsid w:val="00446077"/>
    <w:rsid w:val="00450D75"/>
    <w:rsid w:val="00450E2E"/>
    <w:rsid w:val="00457140"/>
    <w:rsid w:val="00464478"/>
    <w:rsid w:val="00464863"/>
    <w:rsid w:val="0046545D"/>
    <w:rsid w:val="0046639D"/>
    <w:rsid w:val="00466F94"/>
    <w:rsid w:val="004679B2"/>
    <w:rsid w:val="004925B8"/>
    <w:rsid w:val="00492C86"/>
    <w:rsid w:val="004A0044"/>
    <w:rsid w:val="004A29A2"/>
    <w:rsid w:val="004A6729"/>
    <w:rsid w:val="004B48E5"/>
    <w:rsid w:val="004B5BEA"/>
    <w:rsid w:val="004C4889"/>
    <w:rsid w:val="004C7792"/>
    <w:rsid w:val="004D0940"/>
    <w:rsid w:val="004D1965"/>
    <w:rsid w:val="004D3948"/>
    <w:rsid w:val="004E1CEF"/>
    <w:rsid w:val="004E35AA"/>
    <w:rsid w:val="004E6E09"/>
    <w:rsid w:val="004E7C48"/>
    <w:rsid w:val="004F20F8"/>
    <w:rsid w:val="004F3973"/>
    <w:rsid w:val="00500D78"/>
    <w:rsid w:val="0050503B"/>
    <w:rsid w:val="0050528E"/>
    <w:rsid w:val="00506DD1"/>
    <w:rsid w:val="005075C6"/>
    <w:rsid w:val="00507EBB"/>
    <w:rsid w:val="00517522"/>
    <w:rsid w:val="0052155F"/>
    <w:rsid w:val="0052200C"/>
    <w:rsid w:val="00523B18"/>
    <w:rsid w:val="00527A57"/>
    <w:rsid w:val="00534381"/>
    <w:rsid w:val="005409F4"/>
    <w:rsid w:val="00543D97"/>
    <w:rsid w:val="00543EA7"/>
    <w:rsid w:val="00544994"/>
    <w:rsid w:val="00544B35"/>
    <w:rsid w:val="00545396"/>
    <w:rsid w:val="0054753E"/>
    <w:rsid w:val="005475C3"/>
    <w:rsid w:val="00551959"/>
    <w:rsid w:val="005558BB"/>
    <w:rsid w:val="005608BE"/>
    <w:rsid w:val="0056247C"/>
    <w:rsid w:val="005718EE"/>
    <w:rsid w:val="00573E48"/>
    <w:rsid w:val="00575081"/>
    <w:rsid w:val="00581C8C"/>
    <w:rsid w:val="00582553"/>
    <w:rsid w:val="00586BAB"/>
    <w:rsid w:val="00590114"/>
    <w:rsid w:val="005A1053"/>
    <w:rsid w:val="005A212A"/>
    <w:rsid w:val="005A59FA"/>
    <w:rsid w:val="005A6CC9"/>
    <w:rsid w:val="005B47DE"/>
    <w:rsid w:val="005C0986"/>
    <w:rsid w:val="005C1AD1"/>
    <w:rsid w:val="005C238A"/>
    <w:rsid w:val="005C3E5F"/>
    <w:rsid w:val="005C6673"/>
    <w:rsid w:val="005C6FC2"/>
    <w:rsid w:val="005D1E34"/>
    <w:rsid w:val="005D220A"/>
    <w:rsid w:val="005D5FE5"/>
    <w:rsid w:val="005D61EA"/>
    <w:rsid w:val="005E132C"/>
    <w:rsid w:val="005E3967"/>
    <w:rsid w:val="005E5717"/>
    <w:rsid w:val="005E74E6"/>
    <w:rsid w:val="005F2E8A"/>
    <w:rsid w:val="005F31F9"/>
    <w:rsid w:val="005F5E4E"/>
    <w:rsid w:val="006000AD"/>
    <w:rsid w:val="00600F1C"/>
    <w:rsid w:val="00601D4B"/>
    <w:rsid w:val="006053A9"/>
    <w:rsid w:val="006126B9"/>
    <w:rsid w:val="00613BFE"/>
    <w:rsid w:val="0061450D"/>
    <w:rsid w:val="006154A5"/>
    <w:rsid w:val="0062048B"/>
    <w:rsid w:val="00620E3B"/>
    <w:rsid w:val="00621F16"/>
    <w:rsid w:val="00624BF0"/>
    <w:rsid w:val="0062538D"/>
    <w:rsid w:val="006342C9"/>
    <w:rsid w:val="0064058E"/>
    <w:rsid w:val="0064251E"/>
    <w:rsid w:val="00642733"/>
    <w:rsid w:val="00642BAB"/>
    <w:rsid w:val="00643443"/>
    <w:rsid w:val="006451AD"/>
    <w:rsid w:val="00651877"/>
    <w:rsid w:val="006534F3"/>
    <w:rsid w:val="00656D19"/>
    <w:rsid w:val="00657EB7"/>
    <w:rsid w:val="00661991"/>
    <w:rsid w:val="0066411B"/>
    <w:rsid w:val="00666703"/>
    <w:rsid w:val="00674227"/>
    <w:rsid w:val="00681C97"/>
    <w:rsid w:val="00681EE2"/>
    <w:rsid w:val="00685429"/>
    <w:rsid w:val="00686BB1"/>
    <w:rsid w:val="00686DB7"/>
    <w:rsid w:val="006932EA"/>
    <w:rsid w:val="00693ABD"/>
    <w:rsid w:val="00695180"/>
    <w:rsid w:val="006951AE"/>
    <w:rsid w:val="00697D70"/>
    <w:rsid w:val="006A05C2"/>
    <w:rsid w:val="006A1038"/>
    <w:rsid w:val="006A2B4D"/>
    <w:rsid w:val="006A4DE7"/>
    <w:rsid w:val="006B0F4E"/>
    <w:rsid w:val="006B250A"/>
    <w:rsid w:val="006B5439"/>
    <w:rsid w:val="006C2660"/>
    <w:rsid w:val="006C2A84"/>
    <w:rsid w:val="006C3608"/>
    <w:rsid w:val="006C4375"/>
    <w:rsid w:val="006D02AC"/>
    <w:rsid w:val="006D0622"/>
    <w:rsid w:val="006D40E8"/>
    <w:rsid w:val="006D45B3"/>
    <w:rsid w:val="006D5871"/>
    <w:rsid w:val="006D7053"/>
    <w:rsid w:val="006D7918"/>
    <w:rsid w:val="006E0224"/>
    <w:rsid w:val="006E0E48"/>
    <w:rsid w:val="006E206C"/>
    <w:rsid w:val="006E31BC"/>
    <w:rsid w:val="006E52E2"/>
    <w:rsid w:val="006E5755"/>
    <w:rsid w:val="006E77A9"/>
    <w:rsid w:val="006F2581"/>
    <w:rsid w:val="006F5112"/>
    <w:rsid w:val="0070021D"/>
    <w:rsid w:val="00700FD3"/>
    <w:rsid w:val="00705CDA"/>
    <w:rsid w:val="0071059A"/>
    <w:rsid w:val="007130E1"/>
    <w:rsid w:val="007148BB"/>
    <w:rsid w:val="00715800"/>
    <w:rsid w:val="007167AA"/>
    <w:rsid w:val="0072027F"/>
    <w:rsid w:val="00721F03"/>
    <w:rsid w:val="00722924"/>
    <w:rsid w:val="00722A47"/>
    <w:rsid w:val="00722AFF"/>
    <w:rsid w:val="00723AE1"/>
    <w:rsid w:val="00724665"/>
    <w:rsid w:val="00724BD5"/>
    <w:rsid w:val="007274B6"/>
    <w:rsid w:val="007315B1"/>
    <w:rsid w:val="00733EC9"/>
    <w:rsid w:val="00745515"/>
    <w:rsid w:val="00745A46"/>
    <w:rsid w:val="00747893"/>
    <w:rsid w:val="00752177"/>
    <w:rsid w:val="00752C24"/>
    <w:rsid w:val="0075499C"/>
    <w:rsid w:val="0075645B"/>
    <w:rsid w:val="00757949"/>
    <w:rsid w:val="00761F3D"/>
    <w:rsid w:val="00765149"/>
    <w:rsid w:val="00766890"/>
    <w:rsid w:val="00767F09"/>
    <w:rsid w:val="00775F2F"/>
    <w:rsid w:val="00781232"/>
    <w:rsid w:val="0078297F"/>
    <w:rsid w:val="007924E2"/>
    <w:rsid w:val="007942A2"/>
    <w:rsid w:val="00795914"/>
    <w:rsid w:val="007A0C5D"/>
    <w:rsid w:val="007A0E08"/>
    <w:rsid w:val="007A4C9B"/>
    <w:rsid w:val="007A4CFA"/>
    <w:rsid w:val="007A66E3"/>
    <w:rsid w:val="007A6B8E"/>
    <w:rsid w:val="007B01F0"/>
    <w:rsid w:val="007B3CB6"/>
    <w:rsid w:val="007C10FB"/>
    <w:rsid w:val="007C2879"/>
    <w:rsid w:val="007C332C"/>
    <w:rsid w:val="007C5C93"/>
    <w:rsid w:val="007C6C12"/>
    <w:rsid w:val="007C7452"/>
    <w:rsid w:val="007D02AE"/>
    <w:rsid w:val="007D10DD"/>
    <w:rsid w:val="007D1166"/>
    <w:rsid w:val="007D5931"/>
    <w:rsid w:val="007E4F74"/>
    <w:rsid w:val="007E514A"/>
    <w:rsid w:val="007E5672"/>
    <w:rsid w:val="007F0EA1"/>
    <w:rsid w:val="007F48E1"/>
    <w:rsid w:val="007F54F5"/>
    <w:rsid w:val="007F578E"/>
    <w:rsid w:val="007F7C59"/>
    <w:rsid w:val="00800FF4"/>
    <w:rsid w:val="00805C7C"/>
    <w:rsid w:val="008079D2"/>
    <w:rsid w:val="00807A38"/>
    <w:rsid w:val="00812989"/>
    <w:rsid w:val="00812D30"/>
    <w:rsid w:val="00813EE6"/>
    <w:rsid w:val="00814248"/>
    <w:rsid w:val="008147EE"/>
    <w:rsid w:val="00815A21"/>
    <w:rsid w:val="008201FA"/>
    <w:rsid w:val="00821AD9"/>
    <w:rsid w:val="00822B58"/>
    <w:rsid w:val="00826538"/>
    <w:rsid w:val="00826A60"/>
    <w:rsid w:val="00832754"/>
    <w:rsid w:val="00833B31"/>
    <w:rsid w:val="008378AD"/>
    <w:rsid w:val="00837C60"/>
    <w:rsid w:val="008415D8"/>
    <w:rsid w:val="00845F77"/>
    <w:rsid w:val="00851811"/>
    <w:rsid w:val="00854E56"/>
    <w:rsid w:val="00855B0F"/>
    <w:rsid w:val="00857877"/>
    <w:rsid w:val="008605EB"/>
    <w:rsid w:val="00860F5E"/>
    <w:rsid w:val="0086674F"/>
    <w:rsid w:val="00870E66"/>
    <w:rsid w:val="00871894"/>
    <w:rsid w:val="00872905"/>
    <w:rsid w:val="008753D2"/>
    <w:rsid w:val="00877250"/>
    <w:rsid w:val="008778CA"/>
    <w:rsid w:val="00880341"/>
    <w:rsid w:val="00881889"/>
    <w:rsid w:val="00882435"/>
    <w:rsid w:val="00883679"/>
    <w:rsid w:val="008861E7"/>
    <w:rsid w:val="00886E57"/>
    <w:rsid w:val="0089032F"/>
    <w:rsid w:val="008906F3"/>
    <w:rsid w:val="00890D1F"/>
    <w:rsid w:val="00891613"/>
    <w:rsid w:val="008919AF"/>
    <w:rsid w:val="008A2A75"/>
    <w:rsid w:val="008A4BAD"/>
    <w:rsid w:val="008A5459"/>
    <w:rsid w:val="008A5E7E"/>
    <w:rsid w:val="008A65E3"/>
    <w:rsid w:val="008A6979"/>
    <w:rsid w:val="008A7305"/>
    <w:rsid w:val="008A783A"/>
    <w:rsid w:val="008B0572"/>
    <w:rsid w:val="008B2D73"/>
    <w:rsid w:val="008B73D9"/>
    <w:rsid w:val="008C6DB6"/>
    <w:rsid w:val="008C704A"/>
    <w:rsid w:val="008D0973"/>
    <w:rsid w:val="008D0C59"/>
    <w:rsid w:val="008D29F7"/>
    <w:rsid w:val="008D2AA6"/>
    <w:rsid w:val="008D37F9"/>
    <w:rsid w:val="008D615D"/>
    <w:rsid w:val="008D6784"/>
    <w:rsid w:val="008E0985"/>
    <w:rsid w:val="008E1362"/>
    <w:rsid w:val="008E1F59"/>
    <w:rsid w:val="008E5BA0"/>
    <w:rsid w:val="008E5D6C"/>
    <w:rsid w:val="008E6395"/>
    <w:rsid w:val="008F407C"/>
    <w:rsid w:val="008F4F11"/>
    <w:rsid w:val="008F53BB"/>
    <w:rsid w:val="008F7875"/>
    <w:rsid w:val="009069FE"/>
    <w:rsid w:val="00907B14"/>
    <w:rsid w:val="00914547"/>
    <w:rsid w:val="00920D78"/>
    <w:rsid w:val="00923A74"/>
    <w:rsid w:val="00927ED0"/>
    <w:rsid w:val="009340C9"/>
    <w:rsid w:val="00934C51"/>
    <w:rsid w:val="009352C1"/>
    <w:rsid w:val="00944FF6"/>
    <w:rsid w:val="00947BE4"/>
    <w:rsid w:val="009511CB"/>
    <w:rsid w:val="009517A7"/>
    <w:rsid w:val="00954134"/>
    <w:rsid w:val="00957F18"/>
    <w:rsid w:val="009603F8"/>
    <w:rsid w:val="009632B3"/>
    <w:rsid w:val="00967FA0"/>
    <w:rsid w:val="00970672"/>
    <w:rsid w:val="0097220E"/>
    <w:rsid w:val="00973164"/>
    <w:rsid w:val="0097582D"/>
    <w:rsid w:val="0098060B"/>
    <w:rsid w:val="009812DE"/>
    <w:rsid w:val="0098453E"/>
    <w:rsid w:val="00985CEE"/>
    <w:rsid w:val="009861BB"/>
    <w:rsid w:val="00987374"/>
    <w:rsid w:val="009918F3"/>
    <w:rsid w:val="00994B31"/>
    <w:rsid w:val="00996DE8"/>
    <w:rsid w:val="009A1773"/>
    <w:rsid w:val="009A1FD7"/>
    <w:rsid w:val="009A2F8E"/>
    <w:rsid w:val="009A766E"/>
    <w:rsid w:val="009A78B4"/>
    <w:rsid w:val="009B0860"/>
    <w:rsid w:val="009B18E2"/>
    <w:rsid w:val="009B3071"/>
    <w:rsid w:val="009B36F6"/>
    <w:rsid w:val="009B4F78"/>
    <w:rsid w:val="009C68CE"/>
    <w:rsid w:val="009C76C3"/>
    <w:rsid w:val="009D35ED"/>
    <w:rsid w:val="009D4353"/>
    <w:rsid w:val="009D5C30"/>
    <w:rsid w:val="009E0E54"/>
    <w:rsid w:val="009E7D08"/>
    <w:rsid w:val="009F03DD"/>
    <w:rsid w:val="009F15B8"/>
    <w:rsid w:val="009F347D"/>
    <w:rsid w:val="009F7D7B"/>
    <w:rsid w:val="00A0519F"/>
    <w:rsid w:val="00A12E93"/>
    <w:rsid w:val="00A216B3"/>
    <w:rsid w:val="00A21849"/>
    <w:rsid w:val="00A23450"/>
    <w:rsid w:val="00A23946"/>
    <w:rsid w:val="00A26F7E"/>
    <w:rsid w:val="00A27277"/>
    <w:rsid w:val="00A321B6"/>
    <w:rsid w:val="00A3298F"/>
    <w:rsid w:val="00A36571"/>
    <w:rsid w:val="00A40121"/>
    <w:rsid w:val="00A47BE4"/>
    <w:rsid w:val="00A50A7E"/>
    <w:rsid w:val="00A52ECC"/>
    <w:rsid w:val="00A55A50"/>
    <w:rsid w:val="00A6276B"/>
    <w:rsid w:val="00A678FB"/>
    <w:rsid w:val="00A7255B"/>
    <w:rsid w:val="00A7527E"/>
    <w:rsid w:val="00A836EF"/>
    <w:rsid w:val="00A83C24"/>
    <w:rsid w:val="00A86E54"/>
    <w:rsid w:val="00A94DDE"/>
    <w:rsid w:val="00A95EA9"/>
    <w:rsid w:val="00A95FC9"/>
    <w:rsid w:val="00A96F03"/>
    <w:rsid w:val="00AA0262"/>
    <w:rsid w:val="00AA06EC"/>
    <w:rsid w:val="00AA2FF4"/>
    <w:rsid w:val="00AA4D5B"/>
    <w:rsid w:val="00AA4E10"/>
    <w:rsid w:val="00AA69D5"/>
    <w:rsid w:val="00AA791B"/>
    <w:rsid w:val="00AB3137"/>
    <w:rsid w:val="00AB644C"/>
    <w:rsid w:val="00AC0D1A"/>
    <w:rsid w:val="00AC2C51"/>
    <w:rsid w:val="00AC3F29"/>
    <w:rsid w:val="00AD476D"/>
    <w:rsid w:val="00AD4D3C"/>
    <w:rsid w:val="00AD57AD"/>
    <w:rsid w:val="00AE3420"/>
    <w:rsid w:val="00AE49B6"/>
    <w:rsid w:val="00AF1764"/>
    <w:rsid w:val="00AF3DA3"/>
    <w:rsid w:val="00B06345"/>
    <w:rsid w:val="00B1046F"/>
    <w:rsid w:val="00B1056E"/>
    <w:rsid w:val="00B10C80"/>
    <w:rsid w:val="00B12401"/>
    <w:rsid w:val="00B13129"/>
    <w:rsid w:val="00B20F20"/>
    <w:rsid w:val="00B24502"/>
    <w:rsid w:val="00B27FDC"/>
    <w:rsid w:val="00B33207"/>
    <w:rsid w:val="00B36B3F"/>
    <w:rsid w:val="00B45032"/>
    <w:rsid w:val="00B455F3"/>
    <w:rsid w:val="00B50D09"/>
    <w:rsid w:val="00B53260"/>
    <w:rsid w:val="00B5331F"/>
    <w:rsid w:val="00B54FF7"/>
    <w:rsid w:val="00B569BF"/>
    <w:rsid w:val="00B57023"/>
    <w:rsid w:val="00B65193"/>
    <w:rsid w:val="00B66A65"/>
    <w:rsid w:val="00B71B33"/>
    <w:rsid w:val="00B74981"/>
    <w:rsid w:val="00B754DB"/>
    <w:rsid w:val="00B76B1F"/>
    <w:rsid w:val="00B81023"/>
    <w:rsid w:val="00B844A7"/>
    <w:rsid w:val="00B94F1F"/>
    <w:rsid w:val="00BA029B"/>
    <w:rsid w:val="00BA121D"/>
    <w:rsid w:val="00BA5E3D"/>
    <w:rsid w:val="00BA6E39"/>
    <w:rsid w:val="00BA774F"/>
    <w:rsid w:val="00BB29AA"/>
    <w:rsid w:val="00BB6310"/>
    <w:rsid w:val="00BB7D5A"/>
    <w:rsid w:val="00BC0DCC"/>
    <w:rsid w:val="00BC1BBA"/>
    <w:rsid w:val="00BC2AC7"/>
    <w:rsid w:val="00BC3C21"/>
    <w:rsid w:val="00BC479A"/>
    <w:rsid w:val="00BC4DCD"/>
    <w:rsid w:val="00BD03F7"/>
    <w:rsid w:val="00BD27D3"/>
    <w:rsid w:val="00BE2298"/>
    <w:rsid w:val="00BF2832"/>
    <w:rsid w:val="00BF2D70"/>
    <w:rsid w:val="00BF490C"/>
    <w:rsid w:val="00BF5163"/>
    <w:rsid w:val="00C00A81"/>
    <w:rsid w:val="00C00BAF"/>
    <w:rsid w:val="00C02961"/>
    <w:rsid w:val="00C0319B"/>
    <w:rsid w:val="00C044AF"/>
    <w:rsid w:val="00C06FFD"/>
    <w:rsid w:val="00C077BD"/>
    <w:rsid w:val="00C166FD"/>
    <w:rsid w:val="00C17E31"/>
    <w:rsid w:val="00C17F75"/>
    <w:rsid w:val="00C30F06"/>
    <w:rsid w:val="00C32C18"/>
    <w:rsid w:val="00C334BF"/>
    <w:rsid w:val="00C336CD"/>
    <w:rsid w:val="00C3750E"/>
    <w:rsid w:val="00C41685"/>
    <w:rsid w:val="00C4701D"/>
    <w:rsid w:val="00C4723B"/>
    <w:rsid w:val="00C477DA"/>
    <w:rsid w:val="00C47954"/>
    <w:rsid w:val="00C50E3D"/>
    <w:rsid w:val="00C51BFF"/>
    <w:rsid w:val="00C61A0E"/>
    <w:rsid w:val="00C638C6"/>
    <w:rsid w:val="00C64AE6"/>
    <w:rsid w:val="00C65E5C"/>
    <w:rsid w:val="00C715D4"/>
    <w:rsid w:val="00C7342D"/>
    <w:rsid w:val="00C74307"/>
    <w:rsid w:val="00C75462"/>
    <w:rsid w:val="00C76676"/>
    <w:rsid w:val="00C76727"/>
    <w:rsid w:val="00C8247C"/>
    <w:rsid w:val="00C84B7A"/>
    <w:rsid w:val="00C9160C"/>
    <w:rsid w:val="00C92EC5"/>
    <w:rsid w:val="00C957DB"/>
    <w:rsid w:val="00C96674"/>
    <w:rsid w:val="00C97DFB"/>
    <w:rsid w:val="00CA0DAC"/>
    <w:rsid w:val="00CA38AA"/>
    <w:rsid w:val="00CA482A"/>
    <w:rsid w:val="00CA5A86"/>
    <w:rsid w:val="00CB1D17"/>
    <w:rsid w:val="00CC09A0"/>
    <w:rsid w:val="00CC3325"/>
    <w:rsid w:val="00CC41FE"/>
    <w:rsid w:val="00CD000A"/>
    <w:rsid w:val="00CD194F"/>
    <w:rsid w:val="00CD2201"/>
    <w:rsid w:val="00CD2EC1"/>
    <w:rsid w:val="00CD2F11"/>
    <w:rsid w:val="00CD5658"/>
    <w:rsid w:val="00CD7969"/>
    <w:rsid w:val="00CE1715"/>
    <w:rsid w:val="00CE4F27"/>
    <w:rsid w:val="00CF3607"/>
    <w:rsid w:val="00CF5E2D"/>
    <w:rsid w:val="00CF685E"/>
    <w:rsid w:val="00D00112"/>
    <w:rsid w:val="00D06D2E"/>
    <w:rsid w:val="00D11C41"/>
    <w:rsid w:val="00D13D3C"/>
    <w:rsid w:val="00D201F8"/>
    <w:rsid w:val="00D216DF"/>
    <w:rsid w:val="00D23EEA"/>
    <w:rsid w:val="00D35767"/>
    <w:rsid w:val="00D40741"/>
    <w:rsid w:val="00D412A1"/>
    <w:rsid w:val="00D415B7"/>
    <w:rsid w:val="00D43892"/>
    <w:rsid w:val="00D51827"/>
    <w:rsid w:val="00D527C4"/>
    <w:rsid w:val="00D55237"/>
    <w:rsid w:val="00D561CE"/>
    <w:rsid w:val="00D5745A"/>
    <w:rsid w:val="00D57664"/>
    <w:rsid w:val="00D6095D"/>
    <w:rsid w:val="00D619F6"/>
    <w:rsid w:val="00D623F3"/>
    <w:rsid w:val="00D62614"/>
    <w:rsid w:val="00D657AF"/>
    <w:rsid w:val="00D65F46"/>
    <w:rsid w:val="00D67620"/>
    <w:rsid w:val="00D70A3D"/>
    <w:rsid w:val="00D71AC5"/>
    <w:rsid w:val="00D72AB2"/>
    <w:rsid w:val="00D77463"/>
    <w:rsid w:val="00D81AEC"/>
    <w:rsid w:val="00D82EE6"/>
    <w:rsid w:val="00D8337D"/>
    <w:rsid w:val="00D84B07"/>
    <w:rsid w:val="00D87086"/>
    <w:rsid w:val="00D91270"/>
    <w:rsid w:val="00D9159D"/>
    <w:rsid w:val="00D9383A"/>
    <w:rsid w:val="00D96904"/>
    <w:rsid w:val="00DA1F8F"/>
    <w:rsid w:val="00DA2157"/>
    <w:rsid w:val="00DA33B7"/>
    <w:rsid w:val="00DA3CFC"/>
    <w:rsid w:val="00DA4DAF"/>
    <w:rsid w:val="00DA50A5"/>
    <w:rsid w:val="00DA6C9B"/>
    <w:rsid w:val="00DA6CCB"/>
    <w:rsid w:val="00DA7217"/>
    <w:rsid w:val="00DB4CC5"/>
    <w:rsid w:val="00DB4D37"/>
    <w:rsid w:val="00DC14E1"/>
    <w:rsid w:val="00DC1C66"/>
    <w:rsid w:val="00DC1E67"/>
    <w:rsid w:val="00DC39BB"/>
    <w:rsid w:val="00DC54F3"/>
    <w:rsid w:val="00DD4C83"/>
    <w:rsid w:val="00DF1705"/>
    <w:rsid w:val="00DF33FE"/>
    <w:rsid w:val="00DF720B"/>
    <w:rsid w:val="00E04AB4"/>
    <w:rsid w:val="00E04D86"/>
    <w:rsid w:val="00E10F88"/>
    <w:rsid w:val="00E12965"/>
    <w:rsid w:val="00E24187"/>
    <w:rsid w:val="00E24A6B"/>
    <w:rsid w:val="00E24CED"/>
    <w:rsid w:val="00E2750E"/>
    <w:rsid w:val="00E27DFC"/>
    <w:rsid w:val="00E307CA"/>
    <w:rsid w:val="00E31001"/>
    <w:rsid w:val="00E32D4F"/>
    <w:rsid w:val="00E350B8"/>
    <w:rsid w:val="00E3781C"/>
    <w:rsid w:val="00E429E4"/>
    <w:rsid w:val="00E4300D"/>
    <w:rsid w:val="00E45021"/>
    <w:rsid w:val="00E4720C"/>
    <w:rsid w:val="00E50E8E"/>
    <w:rsid w:val="00E518D5"/>
    <w:rsid w:val="00E527D2"/>
    <w:rsid w:val="00E537F2"/>
    <w:rsid w:val="00E708C5"/>
    <w:rsid w:val="00E83735"/>
    <w:rsid w:val="00E90D35"/>
    <w:rsid w:val="00E91BD1"/>
    <w:rsid w:val="00EA036C"/>
    <w:rsid w:val="00EA39DF"/>
    <w:rsid w:val="00EA5DEF"/>
    <w:rsid w:val="00EA5F8F"/>
    <w:rsid w:val="00EA7721"/>
    <w:rsid w:val="00EB23D1"/>
    <w:rsid w:val="00EC0235"/>
    <w:rsid w:val="00EC13F2"/>
    <w:rsid w:val="00EC4036"/>
    <w:rsid w:val="00EC7830"/>
    <w:rsid w:val="00ED3EE6"/>
    <w:rsid w:val="00ED5AFE"/>
    <w:rsid w:val="00EE4888"/>
    <w:rsid w:val="00EE6688"/>
    <w:rsid w:val="00EF0059"/>
    <w:rsid w:val="00EF083F"/>
    <w:rsid w:val="00EF0BC1"/>
    <w:rsid w:val="00EF2541"/>
    <w:rsid w:val="00EF3374"/>
    <w:rsid w:val="00EF48C8"/>
    <w:rsid w:val="00EF537F"/>
    <w:rsid w:val="00EF736B"/>
    <w:rsid w:val="00F05FEC"/>
    <w:rsid w:val="00F1057E"/>
    <w:rsid w:val="00F12187"/>
    <w:rsid w:val="00F1400B"/>
    <w:rsid w:val="00F207BE"/>
    <w:rsid w:val="00F27A5E"/>
    <w:rsid w:val="00F30D0F"/>
    <w:rsid w:val="00F3653D"/>
    <w:rsid w:val="00F37A21"/>
    <w:rsid w:val="00F42308"/>
    <w:rsid w:val="00F50DF7"/>
    <w:rsid w:val="00F53B4D"/>
    <w:rsid w:val="00F55E02"/>
    <w:rsid w:val="00F574EF"/>
    <w:rsid w:val="00F62738"/>
    <w:rsid w:val="00F66C4A"/>
    <w:rsid w:val="00F7097B"/>
    <w:rsid w:val="00F7100B"/>
    <w:rsid w:val="00F72030"/>
    <w:rsid w:val="00F7224F"/>
    <w:rsid w:val="00F742BD"/>
    <w:rsid w:val="00F74A4D"/>
    <w:rsid w:val="00F83CA9"/>
    <w:rsid w:val="00F84F0B"/>
    <w:rsid w:val="00F85AFC"/>
    <w:rsid w:val="00F94424"/>
    <w:rsid w:val="00F97A61"/>
    <w:rsid w:val="00FA14A6"/>
    <w:rsid w:val="00FA15EB"/>
    <w:rsid w:val="00FA7C68"/>
    <w:rsid w:val="00FB0F70"/>
    <w:rsid w:val="00FB1CD5"/>
    <w:rsid w:val="00FB2CAE"/>
    <w:rsid w:val="00FB3B78"/>
    <w:rsid w:val="00FB61C7"/>
    <w:rsid w:val="00FC08E9"/>
    <w:rsid w:val="00FC421D"/>
    <w:rsid w:val="00FC5843"/>
    <w:rsid w:val="00FC689E"/>
    <w:rsid w:val="00FC6E15"/>
    <w:rsid w:val="00FD356B"/>
    <w:rsid w:val="00FE054B"/>
    <w:rsid w:val="00FE061A"/>
    <w:rsid w:val="00FE2C73"/>
    <w:rsid w:val="00FE464F"/>
    <w:rsid w:val="00FE5744"/>
    <w:rsid w:val="00FE623D"/>
    <w:rsid w:val="00FF3D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AE056"/>
  <w15:chartTrackingRefBased/>
  <w15:docId w15:val="{9973C9C9-DC79-4CED-A574-6B313B3C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5755"/>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4A29A2"/>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
    <w:link w:val="20"/>
    <w:qFormat/>
    <w:rsid w:val="004A29A2"/>
    <w:pPr>
      <w:suppressAutoHyphens/>
      <w:spacing w:before="280" w:after="100"/>
      <w:outlineLvl w:val="1"/>
    </w:pPr>
    <w:rPr>
      <w:rFonts w:ascii="Arial" w:eastAsia="Arial" w:hAnsi="Arial" w:cs="Arial"/>
      <w:sz w:val="32"/>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uiPriority w:val="9"/>
    <w:qFormat/>
    <w:rsid w:val="004A29A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
    <w:link w:val="40"/>
    <w:qFormat/>
    <w:rsid w:val="004A29A2"/>
    <w:pPr>
      <w:numPr>
        <w:ilvl w:val="3"/>
      </w:numPr>
      <w:outlineLvl w:val="3"/>
    </w:pPr>
    <w:rPr>
      <w:sz w:val="24"/>
    </w:rPr>
  </w:style>
  <w:style w:type="paragraph" w:styleId="5">
    <w:name w:val="heading 5"/>
    <w:basedOn w:val="a"/>
    <w:next w:val="a"/>
    <w:link w:val="50"/>
    <w:uiPriority w:val="9"/>
    <w:semiHidden/>
    <w:unhideWhenUsed/>
    <w:qFormat/>
    <w:rsid w:val="00FB1CD5"/>
    <w:pPr>
      <w:keepNext/>
      <w:keepLines/>
      <w:spacing w:before="280" w:after="290" w:line="376" w:lineRule="auto"/>
      <w:outlineLvl w:val="4"/>
    </w:pPr>
    <w:rPr>
      <w:b/>
      <w:bCs/>
      <w:sz w:val="28"/>
      <w:szCs w:val="28"/>
    </w:rPr>
  </w:style>
  <w:style w:type="paragraph" w:styleId="7">
    <w:name w:val="heading 7"/>
    <w:basedOn w:val="a"/>
    <w:next w:val="a"/>
    <w:link w:val="70"/>
    <w:qFormat/>
    <w:rsid w:val="004A29A2"/>
    <w:pPr>
      <w:tabs>
        <w:tab w:val="left" w:pos="1499"/>
      </w:tabs>
      <w:suppressAutoHyphens/>
      <w:spacing w:before="120" w:after="100"/>
      <w:outlineLvl w:val="6"/>
    </w:pPr>
    <w:rPr>
      <w:rFonts w:ascii="Arial" w:eastAsia="Arial" w:hAnsi="Arial" w:cs="Arial"/>
      <w:lang w:val="en-GB"/>
    </w:rPr>
  </w:style>
  <w:style w:type="paragraph" w:styleId="8">
    <w:name w:val="heading 8"/>
    <w:basedOn w:val="1"/>
    <w:next w:val="a"/>
    <w:link w:val="80"/>
    <w:qFormat/>
    <w:rsid w:val="004A29A2"/>
    <w:pPr>
      <w:numPr>
        <w:ilvl w:val="7"/>
      </w:numPr>
      <w:outlineLvl w:val="7"/>
    </w:pPr>
  </w:style>
  <w:style w:type="paragraph" w:styleId="9">
    <w:name w:val="heading 9"/>
    <w:basedOn w:val="8"/>
    <w:next w:val="a"/>
    <w:link w:val="90"/>
    <w:qFormat/>
    <w:rsid w:val="004A29A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aliases w:val="TableGrid"/>
    <w:basedOn w:val="a1"/>
    <w:uiPriority w:val="39"/>
    <w:qFormat/>
    <w:rsid w:val="006E575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
    <w:link w:val="a5"/>
    <w:uiPriority w:val="34"/>
    <w:qFormat/>
    <w:rsid w:val="006E5755"/>
    <w:pPr>
      <w:ind w:firstLineChars="200" w:firstLine="420"/>
    </w:pPr>
    <w:rPr>
      <w:rFonts w:ascii="宋体" w:eastAsia="宋体" w:hAnsi="宋体" w:cs="宋体"/>
      <w:sz w:val="24"/>
      <w:szCs w:val="24"/>
    </w:rPr>
  </w:style>
  <w:style w:type="character" w:customStyle="1" w:styleId="a5">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4"/>
    <w:uiPriority w:val="34"/>
    <w:qFormat/>
    <w:locked/>
    <w:rsid w:val="006E5755"/>
    <w:rPr>
      <w:rFonts w:ascii="宋体" w:eastAsia="宋体" w:hAnsi="宋体" w:cs="宋体"/>
      <w:kern w:val="0"/>
      <w:sz w:val="24"/>
      <w:szCs w:val="24"/>
    </w:rPr>
  </w:style>
  <w:style w:type="paragraph" w:customStyle="1" w:styleId="TAH">
    <w:name w:val="TAH"/>
    <w:basedOn w:val="TAC"/>
    <w:link w:val="TAHCar"/>
    <w:qFormat/>
    <w:rsid w:val="006E5755"/>
    <w:rPr>
      <w:b/>
    </w:rPr>
  </w:style>
  <w:style w:type="paragraph" w:customStyle="1" w:styleId="TAC">
    <w:name w:val="TAC"/>
    <w:basedOn w:val="a"/>
    <w:link w:val="TACChar"/>
    <w:qFormat/>
    <w:rsid w:val="006E5755"/>
    <w:pPr>
      <w:keepNext/>
      <w:keepLines/>
      <w:jc w:val="center"/>
    </w:pPr>
    <w:rPr>
      <w:rFonts w:ascii="Arial" w:eastAsia="宋体" w:hAnsi="Arial"/>
      <w:sz w:val="18"/>
      <w:lang w:val="en-GB" w:eastAsia="en-US"/>
    </w:rPr>
  </w:style>
  <w:style w:type="character" w:customStyle="1" w:styleId="TACChar">
    <w:name w:val="TAC Char"/>
    <w:link w:val="TAC"/>
    <w:qFormat/>
    <w:rsid w:val="006E5755"/>
    <w:rPr>
      <w:rFonts w:ascii="Arial" w:eastAsia="宋体" w:hAnsi="Arial" w:cs="Times New Roman"/>
      <w:kern w:val="0"/>
      <w:sz w:val="18"/>
      <w:szCs w:val="20"/>
      <w:lang w:val="en-GB" w:eastAsia="en-US"/>
    </w:rPr>
  </w:style>
  <w:style w:type="character" w:customStyle="1" w:styleId="TAHCar">
    <w:name w:val="TAH Car"/>
    <w:link w:val="TAH"/>
    <w:qFormat/>
    <w:rsid w:val="006E5755"/>
    <w:rPr>
      <w:rFonts w:ascii="Arial" w:eastAsia="宋体" w:hAnsi="Arial" w:cs="Times New Roman"/>
      <w:b/>
      <w:kern w:val="0"/>
      <w:sz w:val="18"/>
      <w:szCs w:val="20"/>
      <w:lang w:val="en-GB" w:eastAsia="en-US"/>
    </w:rPr>
  </w:style>
  <w:style w:type="paragraph" w:customStyle="1" w:styleId="CRCoverPage">
    <w:name w:val="CR Cover Page"/>
    <w:qFormat/>
    <w:rsid w:val="006E5755"/>
    <w:pPr>
      <w:spacing w:after="120"/>
    </w:pPr>
    <w:rPr>
      <w:rFonts w:ascii="Arial" w:eastAsia="Times New Roman" w:hAnsi="Arial"/>
      <w:lang w:val="en-GB" w:eastAsia="en-US"/>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4A29A2"/>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4A29A2"/>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uiPriority w:val="9"/>
    <w:rsid w:val="004A29A2"/>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4A29A2"/>
    <w:rPr>
      <w:rFonts w:ascii="Arial" w:eastAsia="Arial" w:hAnsi="Arial" w:cs="Arial"/>
      <w:kern w:val="0"/>
      <w:sz w:val="24"/>
      <w:szCs w:val="20"/>
      <w:lang w:val="en-GB"/>
    </w:rPr>
  </w:style>
  <w:style w:type="character" w:customStyle="1" w:styleId="70">
    <w:name w:val="标题 7 字符"/>
    <w:basedOn w:val="a0"/>
    <w:link w:val="7"/>
    <w:rsid w:val="004A29A2"/>
    <w:rPr>
      <w:rFonts w:ascii="Arial" w:eastAsia="Arial" w:hAnsi="Arial" w:cs="Arial"/>
      <w:kern w:val="0"/>
      <w:sz w:val="20"/>
      <w:szCs w:val="20"/>
      <w:lang w:val="en-GB"/>
    </w:rPr>
  </w:style>
  <w:style w:type="character" w:customStyle="1" w:styleId="80">
    <w:name w:val="标题 8 字符"/>
    <w:basedOn w:val="a0"/>
    <w:link w:val="8"/>
    <w:rsid w:val="004A29A2"/>
    <w:rPr>
      <w:rFonts w:ascii="Arial" w:eastAsia="Arial" w:hAnsi="Arial" w:cs="Arial"/>
      <w:kern w:val="0"/>
      <w:sz w:val="36"/>
      <w:szCs w:val="20"/>
      <w:lang w:val="en-GB"/>
    </w:rPr>
  </w:style>
  <w:style w:type="character" w:customStyle="1" w:styleId="90">
    <w:name w:val="标题 9 字符"/>
    <w:basedOn w:val="a0"/>
    <w:link w:val="9"/>
    <w:rsid w:val="004A29A2"/>
    <w:rPr>
      <w:rFonts w:ascii="Arial" w:eastAsia="Arial" w:hAnsi="Arial" w:cs="Arial"/>
      <w:kern w:val="0"/>
      <w:sz w:val="36"/>
      <w:szCs w:val="20"/>
      <w:lang w:val="en-GB"/>
    </w:rPr>
  </w:style>
  <w:style w:type="paragraph" w:styleId="a6">
    <w:name w:val="header"/>
    <w:basedOn w:val="a"/>
    <w:link w:val="a7"/>
    <w:uiPriority w:val="99"/>
    <w:unhideWhenUsed/>
    <w:rsid w:val="00F55E02"/>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F55E02"/>
    <w:rPr>
      <w:sz w:val="18"/>
      <w:szCs w:val="18"/>
    </w:rPr>
  </w:style>
  <w:style w:type="paragraph" w:styleId="a8">
    <w:name w:val="footer"/>
    <w:basedOn w:val="a"/>
    <w:link w:val="a9"/>
    <w:uiPriority w:val="99"/>
    <w:unhideWhenUsed/>
    <w:rsid w:val="00F55E02"/>
    <w:pPr>
      <w:tabs>
        <w:tab w:val="center" w:pos="4153"/>
        <w:tab w:val="right" w:pos="8306"/>
      </w:tabs>
      <w:snapToGrid w:val="0"/>
    </w:pPr>
    <w:rPr>
      <w:sz w:val="18"/>
      <w:szCs w:val="18"/>
    </w:rPr>
  </w:style>
  <w:style w:type="character" w:customStyle="1" w:styleId="a9">
    <w:name w:val="页脚 字符"/>
    <w:basedOn w:val="a0"/>
    <w:link w:val="a8"/>
    <w:uiPriority w:val="99"/>
    <w:rsid w:val="00F55E02"/>
    <w:rPr>
      <w:sz w:val="18"/>
      <w:szCs w:val="18"/>
    </w:rPr>
  </w:style>
  <w:style w:type="paragraph" w:customStyle="1" w:styleId="B1">
    <w:name w:val="B1"/>
    <w:basedOn w:val="a"/>
    <w:link w:val="B10"/>
    <w:qFormat/>
    <w:rsid w:val="00722AFF"/>
    <w:pPr>
      <w:spacing w:after="180"/>
      <w:ind w:left="568" w:hanging="284"/>
    </w:pPr>
    <w:rPr>
      <w:rFonts w:eastAsia="MS Mincho"/>
      <w:lang w:val="en-GB" w:eastAsia="en-US"/>
    </w:rPr>
  </w:style>
  <w:style w:type="paragraph" w:customStyle="1" w:styleId="B2">
    <w:name w:val="B2"/>
    <w:basedOn w:val="a"/>
    <w:link w:val="B2Char"/>
    <w:qFormat/>
    <w:rsid w:val="00381948"/>
    <w:pPr>
      <w:spacing w:after="180"/>
      <w:ind w:left="851" w:hanging="284"/>
    </w:pPr>
    <w:rPr>
      <w:rFonts w:eastAsia="MS Mincho"/>
      <w:lang w:val="en-GB" w:eastAsia="en-US"/>
    </w:rPr>
  </w:style>
  <w:style w:type="paragraph" w:customStyle="1" w:styleId="ZT">
    <w:name w:val="ZT"/>
    <w:rsid w:val="00E24187"/>
    <w:pPr>
      <w:framePr w:wrap="notBeside" w:hAnchor="margin" w:yAlign="center"/>
      <w:widowControl w:val="0"/>
      <w:spacing w:line="240" w:lineRule="atLeast"/>
      <w:jc w:val="right"/>
    </w:pPr>
    <w:rPr>
      <w:rFonts w:ascii="Arial" w:eastAsia="MS Mincho" w:hAnsi="Arial"/>
      <w:b/>
      <w:sz w:val="34"/>
      <w:lang w:val="en-GB" w:eastAsia="en-US"/>
    </w:rPr>
  </w:style>
  <w:style w:type="character" w:customStyle="1" w:styleId="B10">
    <w:name w:val="B1 (文字)"/>
    <w:link w:val="B1"/>
    <w:qFormat/>
    <w:rsid w:val="007274B6"/>
    <w:rPr>
      <w:rFonts w:ascii="Times New Roman" w:eastAsia="MS Mincho" w:hAnsi="Times New Roman" w:cs="Times New Roman"/>
      <w:kern w:val="0"/>
      <w:sz w:val="20"/>
      <w:szCs w:val="20"/>
      <w:lang w:val="en-GB" w:eastAsia="en-US"/>
    </w:rPr>
  </w:style>
  <w:style w:type="character" w:customStyle="1" w:styleId="B2Char">
    <w:name w:val="B2 Char"/>
    <w:link w:val="B2"/>
    <w:qFormat/>
    <w:rsid w:val="007274B6"/>
    <w:rPr>
      <w:rFonts w:ascii="Times New Roman" w:eastAsia="MS Mincho" w:hAnsi="Times New Roman" w:cs="Times New Roman"/>
      <w:kern w:val="0"/>
      <w:sz w:val="20"/>
      <w:szCs w:val="20"/>
      <w:lang w:val="en-GB" w:eastAsia="en-US"/>
    </w:rPr>
  </w:style>
  <w:style w:type="paragraph" w:customStyle="1" w:styleId="B3">
    <w:name w:val="B3"/>
    <w:basedOn w:val="a"/>
    <w:rsid w:val="00D91270"/>
    <w:pPr>
      <w:spacing w:after="180"/>
      <w:ind w:left="1135" w:hanging="284"/>
    </w:pPr>
    <w:rPr>
      <w:rFonts w:eastAsia="MS Mincho"/>
      <w:lang w:val="en-GB" w:eastAsia="en-US"/>
    </w:rPr>
  </w:style>
  <w:style w:type="paragraph" w:customStyle="1" w:styleId="3GPPText">
    <w:name w:val="3GPP Text"/>
    <w:basedOn w:val="a"/>
    <w:link w:val="3GPPTextChar"/>
    <w:qFormat/>
    <w:rsid w:val="00747893"/>
    <w:pPr>
      <w:spacing w:after="180"/>
      <w:jc w:val="both"/>
    </w:pPr>
    <w:rPr>
      <w:rFonts w:eastAsia="Malgun Gothic"/>
      <w:sz w:val="22"/>
      <w:lang w:val="en-GB" w:eastAsia="en-US"/>
    </w:rPr>
  </w:style>
  <w:style w:type="character" w:customStyle="1" w:styleId="3GPPTextChar">
    <w:name w:val="3GPP Text Char"/>
    <w:link w:val="3GPPText"/>
    <w:qFormat/>
    <w:rsid w:val="00747893"/>
    <w:rPr>
      <w:rFonts w:ascii="Times New Roman" w:eastAsia="Malgun Gothic" w:hAnsi="Times New Roman" w:cs="Times New Roman"/>
      <w:kern w:val="0"/>
      <w:sz w:val="22"/>
      <w:lang w:val="en-GB" w:eastAsia="en-US"/>
    </w:rPr>
  </w:style>
  <w:style w:type="paragraph" w:customStyle="1" w:styleId="aa">
    <w:name w:val="正文内容"/>
    <w:basedOn w:val="a"/>
    <w:link w:val="ab"/>
    <w:qFormat/>
    <w:rsid w:val="00004E22"/>
    <w:pPr>
      <w:widowControl w:val="0"/>
      <w:spacing w:line="400" w:lineRule="exact"/>
      <w:ind w:firstLineChars="200" w:firstLine="200"/>
      <w:jc w:val="both"/>
    </w:pPr>
    <w:rPr>
      <w:rFonts w:eastAsia="宋体"/>
    </w:rPr>
  </w:style>
  <w:style w:type="character" w:customStyle="1" w:styleId="ab">
    <w:name w:val="正文内容 字符"/>
    <w:link w:val="aa"/>
    <w:rsid w:val="00004E22"/>
    <w:rPr>
      <w:rFonts w:ascii="Times New Roman" w:eastAsia="宋体" w:hAnsi="Times New Roman" w:cs="Times New Roman"/>
    </w:rPr>
  </w:style>
  <w:style w:type="table" w:customStyle="1" w:styleId="TableGrid2">
    <w:name w:val="TableGrid2"/>
    <w:basedOn w:val="a1"/>
    <w:qFormat/>
    <w:rsid w:val="00543EA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75645B"/>
    <w:pPr>
      <w:keepLines/>
      <w:spacing w:after="180"/>
      <w:ind w:left="1135" w:hanging="851"/>
    </w:pPr>
    <w:rPr>
      <w:rFonts w:eastAsia="MS Mincho"/>
      <w:lang w:val="en-GB" w:eastAsia="en-US"/>
    </w:rPr>
  </w:style>
  <w:style w:type="character" w:customStyle="1" w:styleId="NOChar">
    <w:name w:val="NO Char"/>
    <w:link w:val="NO"/>
    <w:qFormat/>
    <w:rsid w:val="0075645B"/>
    <w:rPr>
      <w:rFonts w:ascii="Times New Roman" w:eastAsia="MS Mincho" w:hAnsi="Times New Roman" w:cs="Times New Roman"/>
      <w:kern w:val="0"/>
      <w:sz w:val="20"/>
      <w:szCs w:val="20"/>
      <w:lang w:val="en-GB" w:eastAsia="en-US"/>
    </w:rPr>
  </w:style>
  <w:style w:type="character" w:customStyle="1" w:styleId="50">
    <w:name w:val="标题 5 字符"/>
    <w:basedOn w:val="a0"/>
    <w:link w:val="5"/>
    <w:uiPriority w:val="9"/>
    <w:semiHidden/>
    <w:rsid w:val="00FB1CD5"/>
    <w:rPr>
      <w:b/>
      <w:bCs/>
      <w:sz w:val="28"/>
      <w:szCs w:val="28"/>
    </w:rPr>
  </w:style>
  <w:style w:type="character" w:customStyle="1" w:styleId="Char">
    <w:name w:val="列出段落 Char"/>
    <w:aliases w:val="- Bullets Char,목록 단락 Char,?? ?? Char,????? Char,リスト段落 Char,???? Char,Lista1 Char,彩色列表 - 强调文字颜色 1 Char"/>
    <w:uiPriority w:val="34"/>
    <w:qFormat/>
    <w:locked/>
    <w:rsid w:val="00880341"/>
    <w:rPr>
      <w:rFonts w:ascii="Calibri" w:eastAsia="Calibri" w:hAnsi="Calibri"/>
      <w:sz w:val="22"/>
      <w:szCs w:val="22"/>
      <w:lang w:eastAsia="en-US"/>
    </w:rPr>
  </w:style>
  <w:style w:type="paragraph" w:customStyle="1" w:styleId="3GPP">
    <w:name w:val="3GPP 正文"/>
    <w:basedOn w:val="a"/>
    <w:link w:val="3GPPChar"/>
    <w:qFormat/>
    <w:rsid w:val="00880341"/>
    <w:pPr>
      <w:spacing w:after="180"/>
    </w:pPr>
    <w:rPr>
      <w:rFonts w:eastAsia="宋体"/>
      <w:lang w:val="en-GB" w:eastAsia="ja-JP"/>
    </w:rPr>
  </w:style>
  <w:style w:type="character" w:customStyle="1" w:styleId="3GPPChar">
    <w:name w:val="3GPP 正文 Char"/>
    <w:link w:val="3GPP"/>
    <w:rsid w:val="00880341"/>
    <w:rPr>
      <w:rFonts w:ascii="Times New Roman" w:eastAsia="宋体" w:hAnsi="Times New Roman" w:cs="Times New Roman"/>
      <w:kern w:val="0"/>
      <w:sz w:val="20"/>
      <w:szCs w:val="20"/>
      <w:lang w:val="en-GB" w:eastAsia="ja-JP"/>
    </w:rPr>
  </w:style>
  <w:style w:type="paragraph" w:customStyle="1" w:styleId="Doc-text2">
    <w:name w:val="Doc-text2"/>
    <w:basedOn w:val="a"/>
    <w:link w:val="Doc-text2Char"/>
    <w:qFormat/>
    <w:rsid w:val="00353A35"/>
    <w:pPr>
      <w:tabs>
        <w:tab w:val="left" w:pos="1622"/>
      </w:tabs>
      <w:overflowPunct w:val="0"/>
      <w:autoSpaceDE w:val="0"/>
      <w:autoSpaceDN w:val="0"/>
      <w:adjustRightInd w:val="0"/>
      <w:ind w:left="1622" w:hanging="363"/>
      <w:textAlignment w:val="baseline"/>
    </w:pPr>
    <w:rPr>
      <w:rFonts w:ascii="Arial" w:eastAsia="Times New Roman" w:hAnsi="Arial"/>
      <w:bCs/>
      <w:lang w:val="en-GB" w:eastAsia="ja-JP"/>
    </w:rPr>
  </w:style>
  <w:style w:type="character" w:customStyle="1" w:styleId="Doc-text2Char">
    <w:name w:val="Doc-text2 Char"/>
    <w:link w:val="Doc-text2"/>
    <w:qFormat/>
    <w:rsid w:val="00353A35"/>
    <w:rPr>
      <w:rFonts w:ascii="Arial" w:eastAsia="Times New Roman" w:hAnsi="Arial"/>
      <w:bCs/>
      <w:lang w:val="en-GB" w:eastAsia="ja-JP"/>
    </w:rPr>
  </w:style>
  <w:style w:type="paragraph" w:customStyle="1" w:styleId="Comments">
    <w:name w:val="Comments"/>
    <w:basedOn w:val="a"/>
    <w:link w:val="CommentsChar"/>
    <w:qFormat/>
    <w:rsid w:val="00353A35"/>
    <w:pPr>
      <w:overflowPunct w:val="0"/>
      <w:autoSpaceDE w:val="0"/>
      <w:autoSpaceDN w:val="0"/>
      <w:adjustRightInd w:val="0"/>
      <w:spacing w:before="40"/>
      <w:textAlignment w:val="baseline"/>
    </w:pPr>
    <w:rPr>
      <w:rFonts w:ascii="Arial" w:eastAsia="Times New Roman" w:hAnsi="Arial"/>
      <w:bCs/>
      <w:i/>
      <w:noProof/>
      <w:sz w:val="18"/>
      <w:lang w:val="en-GB" w:eastAsia="ja-JP"/>
    </w:rPr>
  </w:style>
  <w:style w:type="character" w:customStyle="1" w:styleId="CommentsChar">
    <w:name w:val="Comments Char"/>
    <w:link w:val="Comments"/>
    <w:qFormat/>
    <w:rsid w:val="00353A35"/>
    <w:rPr>
      <w:rFonts w:ascii="Arial" w:eastAsia="Times New Roman" w:hAnsi="Arial"/>
      <w:bCs/>
      <w:i/>
      <w:noProof/>
      <w:sz w:val="18"/>
      <w:lang w:val="en-GB" w:eastAsia="ja-JP"/>
    </w:rPr>
  </w:style>
  <w:style w:type="paragraph" w:customStyle="1" w:styleId="Agreement">
    <w:name w:val="Agreement"/>
    <w:basedOn w:val="a"/>
    <w:next w:val="Doc-text2"/>
    <w:uiPriority w:val="99"/>
    <w:qFormat/>
    <w:rsid w:val="00353A35"/>
    <w:pPr>
      <w:numPr>
        <w:numId w:val="14"/>
      </w:numPr>
      <w:tabs>
        <w:tab w:val="num" w:pos="1619"/>
      </w:tabs>
      <w:overflowPunct w:val="0"/>
      <w:autoSpaceDE w:val="0"/>
      <w:autoSpaceDN w:val="0"/>
      <w:adjustRightInd w:val="0"/>
      <w:spacing w:before="60"/>
      <w:ind w:left="1616" w:hanging="357"/>
      <w:textAlignment w:val="baseline"/>
    </w:pPr>
    <w:rPr>
      <w:rFonts w:ascii="Arial" w:eastAsia="Times New Roman" w:hAnsi="Arial"/>
      <w:b/>
      <w:bCs/>
      <w:lang w:val="en-GB" w:eastAsia="ja-JP"/>
    </w:rPr>
  </w:style>
  <w:style w:type="paragraph" w:customStyle="1" w:styleId="ds-markdown-paragraph">
    <w:name w:val="ds-markdown-paragraph"/>
    <w:basedOn w:val="a"/>
    <w:rsid w:val="000642AA"/>
    <w:pPr>
      <w:spacing w:before="100" w:beforeAutospacing="1" w:after="100" w:afterAutospacing="1"/>
    </w:pPr>
    <w:rPr>
      <w:rFonts w:ascii="宋体" w:eastAsia="宋体" w:hAnsi="宋体" w:cs="宋体"/>
      <w:sz w:val="24"/>
      <w:szCs w:val="24"/>
    </w:rPr>
  </w:style>
  <w:style w:type="character" w:styleId="ac">
    <w:name w:val="Strong"/>
    <w:basedOn w:val="a0"/>
    <w:uiPriority w:val="22"/>
    <w:qFormat/>
    <w:rsid w:val="00CE4F27"/>
    <w:rPr>
      <w:b/>
      <w:bCs/>
    </w:rPr>
  </w:style>
  <w:style w:type="character" w:styleId="HTML">
    <w:name w:val="HTML Code"/>
    <w:basedOn w:val="a0"/>
    <w:uiPriority w:val="99"/>
    <w:semiHidden/>
    <w:unhideWhenUsed/>
    <w:rsid w:val="008A4BAD"/>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4225">
      <w:bodyDiv w:val="1"/>
      <w:marLeft w:val="0"/>
      <w:marRight w:val="0"/>
      <w:marTop w:val="0"/>
      <w:marBottom w:val="0"/>
      <w:divBdr>
        <w:top w:val="none" w:sz="0" w:space="0" w:color="auto"/>
        <w:left w:val="none" w:sz="0" w:space="0" w:color="auto"/>
        <w:bottom w:val="none" w:sz="0" w:space="0" w:color="auto"/>
        <w:right w:val="none" w:sz="0" w:space="0" w:color="auto"/>
      </w:divBdr>
    </w:div>
    <w:div w:id="390346171">
      <w:bodyDiv w:val="1"/>
      <w:marLeft w:val="0"/>
      <w:marRight w:val="0"/>
      <w:marTop w:val="0"/>
      <w:marBottom w:val="0"/>
      <w:divBdr>
        <w:top w:val="none" w:sz="0" w:space="0" w:color="auto"/>
        <w:left w:val="none" w:sz="0" w:space="0" w:color="auto"/>
        <w:bottom w:val="none" w:sz="0" w:space="0" w:color="auto"/>
        <w:right w:val="none" w:sz="0" w:space="0" w:color="auto"/>
      </w:divBdr>
    </w:div>
    <w:div w:id="453717594">
      <w:bodyDiv w:val="1"/>
      <w:marLeft w:val="0"/>
      <w:marRight w:val="0"/>
      <w:marTop w:val="0"/>
      <w:marBottom w:val="0"/>
      <w:divBdr>
        <w:top w:val="none" w:sz="0" w:space="0" w:color="auto"/>
        <w:left w:val="none" w:sz="0" w:space="0" w:color="auto"/>
        <w:bottom w:val="none" w:sz="0" w:space="0" w:color="auto"/>
        <w:right w:val="none" w:sz="0" w:space="0" w:color="auto"/>
      </w:divBdr>
    </w:div>
    <w:div w:id="733966553">
      <w:bodyDiv w:val="1"/>
      <w:marLeft w:val="0"/>
      <w:marRight w:val="0"/>
      <w:marTop w:val="0"/>
      <w:marBottom w:val="0"/>
      <w:divBdr>
        <w:top w:val="none" w:sz="0" w:space="0" w:color="auto"/>
        <w:left w:val="none" w:sz="0" w:space="0" w:color="auto"/>
        <w:bottom w:val="none" w:sz="0" w:space="0" w:color="auto"/>
        <w:right w:val="none" w:sz="0" w:space="0" w:color="auto"/>
      </w:divBdr>
    </w:div>
    <w:div w:id="1284118832">
      <w:bodyDiv w:val="1"/>
      <w:marLeft w:val="0"/>
      <w:marRight w:val="0"/>
      <w:marTop w:val="0"/>
      <w:marBottom w:val="0"/>
      <w:divBdr>
        <w:top w:val="none" w:sz="0" w:space="0" w:color="auto"/>
        <w:left w:val="none" w:sz="0" w:space="0" w:color="auto"/>
        <w:bottom w:val="none" w:sz="0" w:space="0" w:color="auto"/>
        <w:right w:val="none" w:sz="0" w:space="0" w:color="auto"/>
      </w:divBdr>
    </w:div>
    <w:div w:id="1353140900">
      <w:bodyDiv w:val="1"/>
      <w:marLeft w:val="0"/>
      <w:marRight w:val="0"/>
      <w:marTop w:val="0"/>
      <w:marBottom w:val="0"/>
      <w:divBdr>
        <w:top w:val="none" w:sz="0" w:space="0" w:color="auto"/>
        <w:left w:val="none" w:sz="0" w:space="0" w:color="auto"/>
        <w:bottom w:val="none" w:sz="0" w:space="0" w:color="auto"/>
        <w:right w:val="none" w:sz="0" w:space="0" w:color="auto"/>
      </w:divBdr>
      <w:divsChild>
        <w:div w:id="695421900">
          <w:marLeft w:val="0"/>
          <w:marRight w:val="0"/>
          <w:marTop w:val="0"/>
          <w:marBottom w:val="0"/>
          <w:divBdr>
            <w:top w:val="none" w:sz="0" w:space="0" w:color="auto"/>
            <w:left w:val="none" w:sz="0" w:space="0" w:color="auto"/>
            <w:bottom w:val="none" w:sz="0" w:space="0" w:color="auto"/>
            <w:right w:val="none" w:sz="0" w:space="0" w:color="auto"/>
          </w:divBdr>
        </w:div>
        <w:div w:id="20292113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2097</Words>
  <Characters>11956</Characters>
  <Application>Microsoft Office Word</Application>
  <DocSecurity>0</DocSecurity>
  <Lines>99</Lines>
  <Paragraphs>28</Paragraphs>
  <ScaleCrop>false</ScaleCrop>
  <Company/>
  <LinksUpToDate>false</LinksUpToDate>
  <CharactersWithSpaces>14025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Hua Li 李华</cp:lastModifiedBy>
  <cp:revision>2</cp:revision>
  <dcterms:created xsi:type="dcterms:W3CDTF">2025-05-09T10:37:00Z</dcterms:created>
  <dcterms:modified xsi:type="dcterms:W3CDTF">2025-05-09T10:37:00Z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y fmtid="{D5CDD505-2E9C-101B-9397-08002B2CF9AE}" pid="3" name="CWM194e1ca0e69111ee8000333800003238">
    <vt:lpwstr>CWMhwD5W8mnxIIwO3Bj/VdZ9Af24E3pB+7bvbOzfdtw3cZW60rbVqi5ahKRMRv8LuY4kPHYJb/Ej/hGeLmQY7O/nA==</vt:lpwstr>
  </property>
</Properties>
</file>